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16DC6" w14:textId="77777777" w:rsidR="003E036D" w:rsidRDefault="00D04D25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UHNM Naevus Clinic Guidelines and Protocol</w:t>
      </w:r>
    </w:p>
    <w:p w14:paraId="749CF70E" w14:textId="77777777" w:rsidR="00D04D25" w:rsidRDefault="00D04D25">
      <w:pPr>
        <w:rPr>
          <w:b/>
          <w:sz w:val="28"/>
          <w:szCs w:val="28"/>
          <w:u w:val="single"/>
        </w:rPr>
      </w:pPr>
    </w:p>
    <w:p w14:paraId="44BEC1C9" w14:textId="77777777" w:rsidR="00D04D25" w:rsidRDefault="00D04D25">
      <w:pPr>
        <w:rPr>
          <w:b/>
          <w:u w:val="single"/>
        </w:rPr>
      </w:pPr>
      <w:r w:rsidRPr="00D04D25">
        <w:rPr>
          <w:b/>
          <w:u w:val="single"/>
        </w:rPr>
        <w:t>Introduction</w:t>
      </w:r>
    </w:p>
    <w:p w14:paraId="651D0393" w14:textId="77777777" w:rsidR="00D04D25" w:rsidRDefault="00D04D25">
      <w:pPr>
        <w:rPr>
          <w:b/>
          <w:u w:val="single"/>
        </w:rPr>
      </w:pPr>
    </w:p>
    <w:p w14:paraId="251F0A27" w14:textId="77777777" w:rsidR="00D04D25" w:rsidRDefault="00D04D25">
      <w:r>
        <w:t>Naevi are present in 4.6 -7.9% of the Caucasian population</w:t>
      </w:r>
    </w:p>
    <w:p w14:paraId="32D5354A" w14:textId="77777777" w:rsidR="00D04D25" w:rsidRDefault="00D04D25">
      <w:r>
        <w:t>Malignant transformation of naevi occurs in approximately 1 in 8,845</w:t>
      </w:r>
    </w:p>
    <w:p w14:paraId="386A176C" w14:textId="77777777" w:rsidR="00D04D25" w:rsidRDefault="003B69CB">
      <w:r>
        <w:t>OCT-EDI</w:t>
      </w:r>
      <w:r w:rsidR="00D04D25">
        <w:t xml:space="preserve"> measurements are approximately 50% </w:t>
      </w:r>
      <w:r>
        <w:t>less thick than USB measurements (i.e. a 3mm lesion on USB will measure 1.5 mm on OCT-EDI)</w:t>
      </w:r>
    </w:p>
    <w:p w14:paraId="59116545" w14:textId="77777777" w:rsidR="003B69CB" w:rsidRDefault="003B69CB">
      <w:r>
        <w:t>USB cannot detect/measure lesions &lt;0.75 mm thick – these can be measured with OCT-EDI</w:t>
      </w:r>
    </w:p>
    <w:p w14:paraId="0B66FC82" w14:textId="77777777" w:rsidR="00F74274" w:rsidRDefault="00F74274">
      <w:r>
        <w:t>OCT-EDI less helpful as tumours enlarge (&gt;3mm)</w:t>
      </w:r>
    </w:p>
    <w:p w14:paraId="08F1C50C" w14:textId="77777777" w:rsidR="003B69CB" w:rsidRDefault="003B69CB">
      <w:r>
        <w:t>The lesion must be at least 1.5mm thick on USB measurement before meaningful comments on echogenicity can be made</w:t>
      </w:r>
    </w:p>
    <w:p w14:paraId="3E210B37" w14:textId="77777777" w:rsidR="003B69CB" w:rsidRDefault="003B69CB">
      <w:r>
        <w:t xml:space="preserve">USB echogenicity is determined by the density </w:t>
      </w:r>
      <w:r w:rsidR="00A5633C">
        <w:t>of cellularity</w:t>
      </w:r>
      <w:r>
        <w:t xml:space="preserve"> of the tissue comprising the lesion (the denser the tissue the lesser the internal reflectivity)</w:t>
      </w:r>
    </w:p>
    <w:p w14:paraId="14B81D1E" w14:textId="5E2F8190" w:rsidR="00A5633C" w:rsidRDefault="00A5633C">
      <w:r>
        <w:t xml:space="preserve">OCT-EDI </w:t>
      </w:r>
      <w:r w:rsidR="005C5F2B">
        <w:t>appearance</w:t>
      </w:r>
      <w:r>
        <w:t xml:space="preserve"> is determined by the amount of pigment in the lesion and does not correlate to ultrasonic internal reflectivity</w:t>
      </w:r>
    </w:p>
    <w:p w14:paraId="7641BD18" w14:textId="77777777" w:rsidR="003B69CB" w:rsidRDefault="00A5633C">
      <w:r>
        <w:t>OCT-EDI offers a better estimate of the true dimensions of the lesion compared to USB</w:t>
      </w:r>
    </w:p>
    <w:p w14:paraId="53004092" w14:textId="77777777" w:rsidR="004A3BAA" w:rsidRDefault="00E01EF4">
      <w:r>
        <w:t>Lesions smaller than 3mm unlikely to be melanoma</w:t>
      </w:r>
      <w:r w:rsidR="00187B7B">
        <w:t xml:space="preserve"> </w:t>
      </w:r>
    </w:p>
    <w:p w14:paraId="4BBA0ECF" w14:textId="77777777" w:rsidR="00E01EF4" w:rsidRDefault="00E01EF4">
      <w:r>
        <w:t>Lesions larger than 6 mm unlikely to be naevus</w:t>
      </w:r>
    </w:p>
    <w:p w14:paraId="3BD6F903" w14:textId="77777777" w:rsidR="00E01EF4" w:rsidRDefault="00E01EF4"/>
    <w:p w14:paraId="2598FA91" w14:textId="78D1411F" w:rsidR="0037379E" w:rsidRDefault="0037379E">
      <w:r>
        <w:rPr>
          <w:b/>
          <w:u w:val="single"/>
        </w:rPr>
        <w:t>Clinic Assessment</w:t>
      </w:r>
    </w:p>
    <w:p w14:paraId="0EBC4829" w14:textId="77777777" w:rsidR="0037379E" w:rsidRDefault="0037379E"/>
    <w:p w14:paraId="68291725" w14:textId="78CAB939" w:rsidR="0037379E" w:rsidRDefault="0037379E">
      <w:r>
        <w:t>Measurement of visual acuity</w:t>
      </w:r>
    </w:p>
    <w:p w14:paraId="0B69E6DF" w14:textId="2B53956F" w:rsidR="0037379E" w:rsidRDefault="0037379E">
      <w:r>
        <w:t>Dilation and Retinal examination of new patients</w:t>
      </w:r>
    </w:p>
    <w:p w14:paraId="187C0AB7" w14:textId="69B3BB96" w:rsidR="0037379E" w:rsidRDefault="0037379E">
      <w:r>
        <w:t>B ultrasound</w:t>
      </w:r>
    </w:p>
    <w:p w14:paraId="1430B319" w14:textId="3620707B" w:rsidR="0037379E" w:rsidRDefault="0037379E">
      <w:r>
        <w:t>Colour photographs</w:t>
      </w:r>
    </w:p>
    <w:p w14:paraId="40988483" w14:textId="6B938E87" w:rsidR="0037379E" w:rsidRDefault="0037379E">
      <w:r>
        <w:t>OCT autofluorescence</w:t>
      </w:r>
    </w:p>
    <w:p w14:paraId="2F3050AB" w14:textId="3CD7B86E" w:rsidR="0037379E" w:rsidRDefault="0037379E">
      <w:r>
        <w:t>OCT-EDI</w:t>
      </w:r>
    </w:p>
    <w:p w14:paraId="16CFCC27" w14:textId="40BFDFCD" w:rsidR="0037379E" w:rsidRDefault="0037379E">
      <w:r>
        <w:t>Optos wide field imaging</w:t>
      </w:r>
    </w:p>
    <w:p w14:paraId="1BF999F6" w14:textId="519427B7" w:rsidR="0037379E" w:rsidRDefault="0037379E">
      <w:r>
        <w:t>Optos autofluoresence</w:t>
      </w:r>
    </w:p>
    <w:p w14:paraId="3ACB19A5" w14:textId="77777777" w:rsidR="0037379E" w:rsidRPr="0037379E" w:rsidRDefault="0037379E"/>
    <w:p w14:paraId="411BAB73" w14:textId="77777777" w:rsidR="003B69CB" w:rsidRDefault="003B69CB">
      <w:r w:rsidRPr="003B69CB">
        <w:rPr>
          <w:b/>
          <w:u w:val="single"/>
        </w:rPr>
        <w:t>Lesion Definitions</w:t>
      </w:r>
    </w:p>
    <w:p w14:paraId="5D8D3FEE" w14:textId="77777777" w:rsidR="003B69CB" w:rsidRDefault="003B69CB"/>
    <w:p w14:paraId="0EDA6F8C" w14:textId="77777777" w:rsidR="003B69CB" w:rsidRDefault="003B69CB">
      <w:r>
        <w:t xml:space="preserve">Naevus – Thickness &lt; 2mm </w:t>
      </w:r>
      <w:r w:rsidR="00A37006">
        <w:t xml:space="preserve">(USB) </w:t>
      </w:r>
      <w:r>
        <w:t>and no other risk factors</w:t>
      </w:r>
    </w:p>
    <w:p w14:paraId="6CF5F86B" w14:textId="77777777" w:rsidR="003B69CB" w:rsidRDefault="003B69CB">
      <w:r>
        <w:t xml:space="preserve">Melanoma </w:t>
      </w:r>
      <w:r w:rsidR="00DD62E6">
        <w:t>–</w:t>
      </w:r>
      <w:r>
        <w:t xml:space="preserve"> </w:t>
      </w:r>
      <w:r w:rsidR="00DD62E6">
        <w:t>Thickness &gt; 2.5 mm</w:t>
      </w:r>
      <w:r w:rsidR="00A37006">
        <w:t xml:space="preserve"> (USB)</w:t>
      </w:r>
      <w:r w:rsidR="00DD62E6">
        <w:t xml:space="preserve"> and 2 other risk factors</w:t>
      </w:r>
    </w:p>
    <w:p w14:paraId="3348014E" w14:textId="77777777" w:rsidR="00DD62E6" w:rsidRPr="003B69CB" w:rsidRDefault="00DD62E6">
      <w:r>
        <w:t xml:space="preserve">Indeterminate – Fitting into neither of the above </w:t>
      </w:r>
      <w:r w:rsidR="00F74274">
        <w:t>categories</w:t>
      </w:r>
    </w:p>
    <w:p w14:paraId="6C66DE7B" w14:textId="77777777" w:rsidR="003B69CB" w:rsidRPr="00D04D25" w:rsidRDefault="003B69CB"/>
    <w:p w14:paraId="41720A06" w14:textId="77777777" w:rsidR="00D04D25" w:rsidRDefault="00F74274">
      <w:pPr>
        <w:rPr>
          <w:b/>
          <w:u w:val="single"/>
        </w:rPr>
      </w:pPr>
      <w:r>
        <w:rPr>
          <w:b/>
          <w:u w:val="single"/>
        </w:rPr>
        <w:t>Risk Factors</w:t>
      </w:r>
    </w:p>
    <w:p w14:paraId="4EF74D0A" w14:textId="77777777" w:rsidR="00965624" w:rsidRPr="00965624" w:rsidRDefault="00965624"/>
    <w:p w14:paraId="00534FB4" w14:textId="77777777" w:rsidR="00965624" w:rsidRDefault="00965624">
      <w:r>
        <w:t>Thickness &gt; 1.5mm</w:t>
      </w:r>
    </w:p>
    <w:p w14:paraId="1725626B" w14:textId="77777777" w:rsidR="00A37006" w:rsidRDefault="00A37006">
      <w:r>
        <w:t>Symptoms</w:t>
      </w:r>
      <w:r w:rsidR="00A5633C">
        <w:tab/>
      </w:r>
      <w:r w:rsidR="00A5633C">
        <w:tab/>
      </w:r>
      <w:r w:rsidR="00A5633C">
        <w:tab/>
      </w:r>
      <w:r w:rsidR="00E01EF4">
        <w:tab/>
      </w:r>
      <w:r w:rsidR="00E01EF4">
        <w:tab/>
      </w:r>
      <w:r w:rsidR="00A5633C">
        <w:t>(p=0.</w:t>
      </w:r>
      <w:r w:rsidR="00E01EF4">
        <w:t>002)</w:t>
      </w:r>
    </w:p>
    <w:p w14:paraId="103D54EE" w14:textId="77777777" w:rsidR="00A37006" w:rsidRDefault="00A37006">
      <w:r>
        <w:t>Sub-retinal fluid</w:t>
      </w:r>
      <w:r w:rsidR="00E01EF4">
        <w:tab/>
      </w:r>
      <w:r w:rsidR="00E01EF4">
        <w:tab/>
      </w:r>
      <w:r w:rsidR="00E01EF4">
        <w:tab/>
      </w:r>
      <w:r w:rsidR="00E01EF4">
        <w:tab/>
        <w:t>(p=0.002)</w:t>
      </w:r>
    </w:p>
    <w:p w14:paraId="1BEFD6D5" w14:textId="77777777" w:rsidR="00E01EF4" w:rsidRDefault="00E01EF4">
      <w:r>
        <w:t>Orange pigment</w:t>
      </w:r>
      <w:r>
        <w:tab/>
      </w:r>
      <w:r>
        <w:tab/>
      </w:r>
      <w:r>
        <w:tab/>
      </w:r>
      <w:r>
        <w:tab/>
        <w:t>(p&lt;0.001)</w:t>
      </w:r>
    </w:p>
    <w:p w14:paraId="5B116108" w14:textId="77777777" w:rsidR="00E01EF4" w:rsidRDefault="00E01EF4">
      <w:r>
        <w:t>Tumour margin within 3mm optic Disc</w:t>
      </w:r>
      <w:r>
        <w:tab/>
        <w:t>(p=0.001)</w:t>
      </w:r>
    </w:p>
    <w:p w14:paraId="44C4500A" w14:textId="77777777" w:rsidR="00E01EF4" w:rsidRDefault="00E01EF4">
      <w:r>
        <w:t>Ultrasonographic hollowness</w:t>
      </w:r>
      <w:r>
        <w:tab/>
      </w:r>
      <w:r>
        <w:tab/>
        <w:t>(p&lt;0.001)</w:t>
      </w:r>
    </w:p>
    <w:p w14:paraId="3A3F6B32" w14:textId="77777777" w:rsidR="00E01EF4" w:rsidRDefault="00E01EF4">
      <w:r>
        <w:t>Absence of Halo</w:t>
      </w:r>
      <w:r>
        <w:tab/>
      </w:r>
      <w:r>
        <w:tab/>
      </w:r>
      <w:r>
        <w:tab/>
      </w:r>
      <w:r>
        <w:tab/>
        <w:t>(p=0.009)</w:t>
      </w:r>
    </w:p>
    <w:p w14:paraId="2E0035A8" w14:textId="77777777" w:rsidR="00965624" w:rsidRDefault="00965624">
      <w:r>
        <w:t>Suspicious OCT findings</w:t>
      </w:r>
    </w:p>
    <w:p w14:paraId="5917355D" w14:textId="77777777" w:rsidR="004A3BAA" w:rsidRDefault="004A3BAA">
      <w:r>
        <w:lastRenderedPageBreak/>
        <w:t>Amelanotic</w:t>
      </w:r>
    </w:p>
    <w:p w14:paraId="6A6707A0" w14:textId="77777777" w:rsidR="00965624" w:rsidRDefault="00965624">
      <w:pPr>
        <w:rPr>
          <w:b/>
          <w:u w:val="single"/>
        </w:rPr>
      </w:pPr>
    </w:p>
    <w:p w14:paraId="0D9C72F9" w14:textId="77777777" w:rsidR="00965624" w:rsidRDefault="00965624">
      <w:r>
        <w:t xml:space="preserve">Risk of growth – </w:t>
      </w:r>
      <w:r>
        <w:tab/>
        <w:t>1 risk factor = 38%</w:t>
      </w:r>
    </w:p>
    <w:p w14:paraId="45F378DF" w14:textId="77777777" w:rsidR="00965624" w:rsidRDefault="00965624">
      <w:r>
        <w:tab/>
      </w:r>
      <w:r>
        <w:tab/>
      </w:r>
      <w:r>
        <w:tab/>
        <w:t>2 risk factors = 50%</w:t>
      </w:r>
    </w:p>
    <w:p w14:paraId="2870E89E" w14:textId="77777777" w:rsidR="00965624" w:rsidRPr="00965624" w:rsidRDefault="00965624"/>
    <w:p w14:paraId="0E98B491" w14:textId="77777777" w:rsidR="00965624" w:rsidRDefault="00A37006">
      <w:r w:rsidRPr="00965624">
        <w:rPr>
          <w:b/>
          <w:u w:val="single"/>
        </w:rPr>
        <w:t>Suspicious OCT findings</w:t>
      </w:r>
      <w:r>
        <w:t xml:space="preserve"> </w:t>
      </w:r>
      <w:r>
        <w:tab/>
      </w:r>
      <w:r>
        <w:tab/>
      </w:r>
    </w:p>
    <w:p w14:paraId="1353D6E0" w14:textId="77777777" w:rsidR="00A37006" w:rsidRDefault="00A37006">
      <w:r>
        <w:t xml:space="preserve">Intra retinal oedema </w:t>
      </w:r>
      <w:r w:rsidR="00965624">
        <w:tab/>
      </w:r>
      <w:r>
        <w:t>(p=0.003)</w:t>
      </w:r>
    </w:p>
    <w:p w14:paraId="12670BB2" w14:textId="77777777" w:rsidR="00A37006" w:rsidRDefault="00965624">
      <w:r>
        <w:t>S</w:t>
      </w:r>
      <w:r w:rsidR="00A37006">
        <w:t xml:space="preserve">haggy photoreceptors </w:t>
      </w:r>
      <w:r>
        <w:tab/>
      </w:r>
      <w:r w:rsidR="00A37006">
        <w:t>(p=0.005)</w:t>
      </w:r>
    </w:p>
    <w:p w14:paraId="1638679C" w14:textId="77777777" w:rsidR="00A37006" w:rsidRDefault="00A37006">
      <w:r>
        <w:t xml:space="preserve">Loss of photoreceptors </w:t>
      </w:r>
      <w:r w:rsidR="00965624">
        <w:tab/>
      </w:r>
      <w:r>
        <w:t>(p=0.005)</w:t>
      </w:r>
    </w:p>
    <w:p w14:paraId="0CEB8B24" w14:textId="77777777" w:rsidR="00A37006" w:rsidRDefault="00A37006">
      <w:r>
        <w:t xml:space="preserve">Loss of ELM </w:t>
      </w:r>
      <w:r w:rsidR="00965624">
        <w:tab/>
      </w:r>
      <w:r w:rsidR="00965624">
        <w:tab/>
      </w:r>
      <w:r w:rsidR="00965624">
        <w:tab/>
      </w:r>
      <w:r>
        <w:t>(p=0.008)</w:t>
      </w:r>
    </w:p>
    <w:p w14:paraId="434591C9" w14:textId="77777777" w:rsidR="00A37006" w:rsidRPr="00A37006" w:rsidRDefault="00A37006">
      <w:r>
        <w:t xml:space="preserve">Loss of IS/OS junction </w:t>
      </w:r>
      <w:r w:rsidR="00965624">
        <w:tab/>
      </w:r>
      <w:r>
        <w:t>(p=0.02)</w:t>
      </w:r>
      <w:r>
        <w:tab/>
      </w:r>
      <w:r>
        <w:tab/>
      </w:r>
      <w:r>
        <w:tab/>
      </w:r>
      <w:r>
        <w:tab/>
      </w:r>
      <w:r>
        <w:tab/>
      </w:r>
    </w:p>
    <w:p w14:paraId="5EF69E37" w14:textId="77777777" w:rsidR="00F74274" w:rsidRPr="00F74274" w:rsidRDefault="00F74274">
      <w:pPr>
        <w:rPr>
          <w:b/>
          <w:u w:val="single"/>
        </w:rPr>
      </w:pPr>
    </w:p>
    <w:p w14:paraId="362087C9" w14:textId="77777777" w:rsidR="00D04D25" w:rsidRDefault="00D04D25">
      <w:r>
        <w:rPr>
          <w:b/>
          <w:u w:val="single"/>
        </w:rPr>
        <w:t>Discharge</w:t>
      </w:r>
    </w:p>
    <w:p w14:paraId="190601C3" w14:textId="77777777" w:rsidR="00D04D25" w:rsidRDefault="00D04D25"/>
    <w:p w14:paraId="167E6438" w14:textId="77777777" w:rsidR="00D04D25" w:rsidRDefault="00D04D25">
      <w:r>
        <w:t>Naevi that are flat clinically and with ultrasound and less than 3mm (approx. 2 disc diameters) in size</w:t>
      </w:r>
    </w:p>
    <w:p w14:paraId="09D76BAC" w14:textId="77777777" w:rsidR="004A3BAA" w:rsidRDefault="004A3BAA">
      <w:r>
        <w:t>Patient to be given colour photograph of lesion to allow effective optometric review</w:t>
      </w:r>
    </w:p>
    <w:p w14:paraId="284A6939" w14:textId="77777777" w:rsidR="00DD62E6" w:rsidRDefault="00F74274">
      <w:r>
        <w:t xml:space="preserve"> </w:t>
      </w:r>
    </w:p>
    <w:p w14:paraId="49B36AFA" w14:textId="77777777" w:rsidR="00F74274" w:rsidRDefault="00F74274">
      <w:r>
        <w:rPr>
          <w:b/>
          <w:u w:val="single"/>
        </w:rPr>
        <w:t>Monitor</w:t>
      </w:r>
    </w:p>
    <w:p w14:paraId="031BC64D" w14:textId="77777777" w:rsidR="00F74274" w:rsidRDefault="00F74274"/>
    <w:p w14:paraId="5B932467" w14:textId="77777777" w:rsidR="004A3BAA" w:rsidRDefault="004A3BAA">
      <w:r>
        <w:t>Lesions larger than 3mm and one risk factor</w:t>
      </w:r>
    </w:p>
    <w:p w14:paraId="36E8789C" w14:textId="77777777" w:rsidR="004A3BAA" w:rsidRDefault="004A3BAA">
      <w:r>
        <w:t>Lesions less than 3mm but raised</w:t>
      </w:r>
    </w:p>
    <w:p w14:paraId="0F67C673" w14:textId="77777777" w:rsidR="004A3BAA" w:rsidRDefault="004A3BAA">
      <w:r>
        <w:t>Review 4-6/12 initially then annually</w:t>
      </w:r>
    </w:p>
    <w:p w14:paraId="7DC537C4" w14:textId="11F95277" w:rsidR="003862F6" w:rsidRDefault="003862F6">
      <w:r>
        <w:t>Patients refered back from Liverpool monitored as per instructions</w:t>
      </w:r>
    </w:p>
    <w:p w14:paraId="1B34F216" w14:textId="77777777" w:rsidR="004A3BAA" w:rsidRDefault="004A3BAA"/>
    <w:p w14:paraId="5937F455" w14:textId="77777777" w:rsidR="00F74274" w:rsidRDefault="00F74274">
      <w:r>
        <w:rPr>
          <w:b/>
          <w:u w:val="single"/>
        </w:rPr>
        <w:t>Refer</w:t>
      </w:r>
    </w:p>
    <w:p w14:paraId="52A53F83" w14:textId="77777777" w:rsidR="00F74274" w:rsidRDefault="00F74274"/>
    <w:p w14:paraId="28826E3E" w14:textId="77777777" w:rsidR="00965624" w:rsidRDefault="00965624">
      <w:r>
        <w:t xml:space="preserve">Thickness &gt; 2.0mm </w:t>
      </w:r>
      <w:r>
        <w:tab/>
      </w:r>
      <w:r>
        <w:tab/>
        <w:t>(p&lt;0.001)</w:t>
      </w:r>
    </w:p>
    <w:p w14:paraId="2ECBF859" w14:textId="77777777" w:rsidR="00965624" w:rsidRDefault="00965624">
      <w:r>
        <w:t>Collar stud configuration</w:t>
      </w:r>
    </w:p>
    <w:p w14:paraId="62032E2B" w14:textId="77777777" w:rsidR="00965624" w:rsidRDefault="00965624">
      <w:r>
        <w:t>Documented growth</w:t>
      </w:r>
    </w:p>
    <w:p w14:paraId="2F0F1E89" w14:textId="77777777" w:rsidR="00965624" w:rsidRDefault="00965624">
      <w:r>
        <w:t>The</w:t>
      </w:r>
      <w:r w:rsidR="00187B7B">
        <w:t xml:space="preserve"> presence of any two risk factor</w:t>
      </w:r>
      <w:r>
        <w:t>s</w:t>
      </w:r>
    </w:p>
    <w:p w14:paraId="72132B5C" w14:textId="77777777" w:rsidR="00965624" w:rsidRDefault="00965624"/>
    <w:p w14:paraId="64734E19" w14:textId="77777777" w:rsidR="00F74274" w:rsidRPr="00F74274" w:rsidRDefault="00F74274"/>
    <w:p w14:paraId="368801A7" w14:textId="77777777" w:rsidR="00DD62E6" w:rsidRDefault="00DD62E6">
      <w:r>
        <w:rPr>
          <w:b/>
          <w:u w:val="single"/>
        </w:rPr>
        <w:t>References</w:t>
      </w:r>
    </w:p>
    <w:p w14:paraId="1AB44514" w14:textId="77777777" w:rsidR="00DD62E6" w:rsidRDefault="00DD62E6"/>
    <w:p w14:paraId="10CAC8D7" w14:textId="77777777" w:rsidR="00E7515F" w:rsidRDefault="00E7515F">
      <w:r>
        <w:t>Referral Guidelines for adult ocular tumours including choroidal naevi</w:t>
      </w:r>
      <w:r w:rsidR="00F74274">
        <w:t xml:space="preserve"> (2009) The Royal College of Ophthalmologists</w:t>
      </w:r>
    </w:p>
    <w:p w14:paraId="4E8798E7" w14:textId="77777777" w:rsidR="00F74274" w:rsidRDefault="00F74274"/>
    <w:p w14:paraId="4301A39E" w14:textId="77777777" w:rsidR="00E7515F" w:rsidRDefault="00E7515F">
      <w:r>
        <w:t xml:space="preserve">Shah SU, Kaliki S, Shields CL, Ferenczy SR, Harmon SA, Shields JA. Enhanced depth imaging optical coherence tomography of choroidal naevus in 104 cases </w:t>
      </w:r>
      <w:r>
        <w:rPr>
          <w:i/>
        </w:rPr>
        <w:t>Ophthalmology</w:t>
      </w:r>
      <w:r>
        <w:t xml:space="preserve"> 2012;119(5):1066-1072</w:t>
      </w:r>
    </w:p>
    <w:p w14:paraId="30EECC1A" w14:textId="77777777" w:rsidR="00E7515F" w:rsidRDefault="00E7515F"/>
    <w:p w14:paraId="5418C3E8" w14:textId="77777777" w:rsidR="00557BEB" w:rsidRPr="00557BEB" w:rsidRDefault="00557BEB">
      <w:r>
        <w:t xml:space="preserve">Shay EAT, Shah SU, Ferenczy S, Shields CL. Optical Coherence Tomography of Retinal and Choroidal Tumours  </w:t>
      </w:r>
      <w:r>
        <w:rPr>
          <w:i/>
        </w:rPr>
        <w:t xml:space="preserve">Journal of Ophthalmology </w:t>
      </w:r>
      <w:r>
        <w:t>Volume 2011 (2011), Article ID 385058, 12 pages</w:t>
      </w:r>
    </w:p>
    <w:p w14:paraId="5520798A" w14:textId="77777777" w:rsidR="00557BEB" w:rsidRPr="00557BEB" w:rsidRDefault="00557BEB"/>
    <w:p w14:paraId="59E3904D" w14:textId="77777777" w:rsidR="00DD62E6" w:rsidRDefault="00DD62E6">
      <w:r>
        <w:lastRenderedPageBreak/>
        <w:t>Sheilds CL, Demirci H, Ma</w:t>
      </w:r>
      <w:r w:rsidR="00E7515F">
        <w:t xml:space="preserve">terin MA, Marr BP, Mashayekhi A, Shields JA. Clinical factors in the identification of small choroidal melanoma. </w:t>
      </w:r>
      <w:r w:rsidR="00E7515F">
        <w:rPr>
          <w:i/>
        </w:rPr>
        <w:t>Can J Ophthalmol</w:t>
      </w:r>
      <w:r w:rsidR="00E7515F">
        <w:t>. 2004;39(4):351-357</w:t>
      </w:r>
    </w:p>
    <w:p w14:paraId="0A23CCC4" w14:textId="77777777" w:rsidR="00557BEB" w:rsidRDefault="00557BEB"/>
    <w:p w14:paraId="1A73392C" w14:textId="77777777" w:rsidR="00557BEB" w:rsidRPr="00A37006" w:rsidRDefault="00557BEB">
      <w:r>
        <w:t xml:space="preserve">Sheilds CL, Kaliki S, Rojanaporn D, Ferenczy SR, Shields JA. </w:t>
      </w:r>
      <w:r w:rsidR="00A37006">
        <w:t xml:space="preserve">Enhanced depth imaging optical coherence tomography of small choroidal melanoma: comparison with choroidal nevus </w:t>
      </w:r>
      <w:r w:rsidR="00A37006">
        <w:rPr>
          <w:i/>
        </w:rPr>
        <w:t>Arch Ophthalmol</w:t>
      </w:r>
      <w:r w:rsidR="00A37006">
        <w:t xml:space="preserve"> 2012 Jul;130(7):850-6</w:t>
      </w:r>
    </w:p>
    <w:p w14:paraId="516508C7" w14:textId="77777777" w:rsidR="00D04D25" w:rsidRDefault="00D04D25"/>
    <w:p w14:paraId="2C0E922F" w14:textId="77777777" w:rsidR="00D04D25" w:rsidRPr="00D04D25" w:rsidRDefault="00D04D25"/>
    <w:sectPr w:rsidR="00D04D25" w:rsidRPr="00D04D25" w:rsidSect="003E03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25"/>
    <w:rsid w:val="0000308F"/>
    <w:rsid w:val="00187B7B"/>
    <w:rsid w:val="0037379E"/>
    <w:rsid w:val="003862F6"/>
    <w:rsid w:val="003B69CB"/>
    <w:rsid w:val="003E036D"/>
    <w:rsid w:val="004A3BAA"/>
    <w:rsid w:val="00557BEB"/>
    <w:rsid w:val="005C5F2B"/>
    <w:rsid w:val="00965624"/>
    <w:rsid w:val="00A37006"/>
    <w:rsid w:val="00A5633C"/>
    <w:rsid w:val="00D04D25"/>
    <w:rsid w:val="00DD62E6"/>
    <w:rsid w:val="00E01EF4"/>
    <w:rsid w:val="00E7515F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B346A"/>
  <w14:defaultImageDpi w14:val="300"/>
  <w15:docId w15:val="{24C83DAF-B2B1-47B6-AFF0-1FCAE38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Andrew (RJE) UHNM</dc:creator>
  <cp:lastModifiedBy>Alison Lowell</cp:lastModifiedBy>
  <cp:revision>2</cp:revision>
  <dcterms:created xsi:type="dcterms:W3CDTF">2016-11-09T12:30:00Z</dcterms:created>
  <dcterms:modified xsi:type="dcterms:W3CDTF">2016-11-09T12:30:00Z</dcterms:modified>
</cp:coreProperties>
</file>