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D167E" w14:textId="40EBB610" w:rsidR="00970BE1" w:rsidRPr="00EA56E8" w:rsidRDefault="00EA56E8" w:rsidP="00EA56E8">
      <w:pPr>
        <w:pStyle w:val="Heading1"/>
        <w:spacing w:before="79" w:line="360" w:lineRule="auto"/>
        <w:ind w:left="3374" w:right="3312"/>
        <w:jc w:val="center"/>
        <w:rPr>
          <w:u w:val="single"/>
        </w:rPr>
      </w:pPr>
      <w:r w:rsidRPr="00EA56E8">
        <w:rPr>
          <w:u w:val="single"/>
        </w:rPr>
        <w:t>STAFFORDSHIRE</w:t>
      </w:r>
      <w:r w:rsidR="00EA5FA5" w:rsidRPr="00EA56E8">
        <w:rPr>
          <w:u w:val="single"/>
        </w:rPr>
        <w:t xml:space="preserve"> LOCAL OPTICAL COMMITTEE</w:t>
      </w:r>
    </w:p>
    <w:p w14:paraId="09448F82" w14:textId="77777777" w:rsidR="00970BE1" w:rsidRPr="00EA56E8" w:rsidRDefault="00970BE1" w:rsidP="00EA56E8">
      <w:pPr>
        <w:pStyle w:val="BodyText"/>
        <w:spacing w:before="11"/>
        <w:jc w:val="center"/>
        <w:rPr>
          <w:b/>
          <w:sz w:val="19"/>
          <w:u w:val="single"/>
        </w:rPr>
      </w:pPr>
    </w:p>
    <w:p w14:paraId="26421664" w14:textId="2B54D957" w:rsidR="00970BE1" w:rsidRDefault="00EA5FA5" w:rsidP="00EA56E8">
      <w:pPr>
        <w:spacing w:before="92" w:line="360" w:lineRule="auto"/>
        <w:ind w:left="1293" w:right="1247"/>
        <w:jc w:val="center"/>
        <w:rPr>
          <w:b/>
          <w:sz w:val="24"/>
        </w:rPr>
      </w:pPr>
      <w:r>
        <w:rPr>
          <w:b/>
          <w:spacing w:val="-5"/>
          <w:sz w:val="24"/>
        </w:rPr>
        <w:t xml:space="preserve">Developed </w:t>
      </w:r>
      <w:r>
        <w:rPr>
          <w:b/>
          <w:sz w:val="24"/>
        </w:rPr>
        <w:t xml:space="preserve">by </w:t>
      </w:r>
      <w:r>
        <w:rPr>
          <w:b/>
          <w:spacing w:val="-4"/>
          <w:sz w:val="24"/>
        </w:rPr>
        <w:t xml:space="preserve">the LOC </w:t>
      </w:r>
      <w:r>
        <w:rPr>
          <w:b/>
          <w:spacing w:val="-5"/>
          <w:sz w:val="24"/>
        </w:rPr>
        <w:t xml:space="preserve">Central Support Unit (LOCSU) </w:t>
      </w:r>
      <w:r>
        <w:rPr>
          <w:b/>
          <w:spacing w:val="-4"/>
          <w:sz w:val="24"/>
        </w:rPr>
        <w:t xml:space="preserve">for </w:t>
      </w:r>
      <w:r>
        <w:rPr>
          <w:b/>
          <w:sz w:val="24"/>
        </w:rPr>
        <w:t xml:space="preserve">NHS </w:t>
      </w:r>
      <w:r>
        <w:rPr>
          <w:b/>
          <w:spacing w:val="-3"/>
          <w:sz w:val="24"/>
        </w:rPr>
        <w:t xml:space="preserve">England </w:t>
      </w:r>
      <w:r>
        <w:rPr>
          <w:b/>
          <w:sz w:val="24"/>
        </w:rPr>
        <w:t>and the Optical Confederation</w:t>
      </w:r>
      <w:r w:rsidR="00EA56E8">
        <w:rPr>
          <w:b/>
          <w:sz w:val="24"/>
        </w:rPr>
        <w:t xml:space="preserve">. Amended by Committee </w:t>
      </w:r>
      <w:r w:rsidR="00201161">
        <w:rPr>
          <w:b/>
          <w:sz w:val="24"/>
        </w:rPr>
        <w:t>members.</w:t>
      </w:r>
    </w:p>
    <w:p w14:paraId="5061BB97" w14:textId="77777777" w:rsidR="00970BE1" w:rsidRDefault="00970BE1" w:rsidP="00EA56E8">
      <w:pPr>
        <w:pStyle w:val="BodyText"/>
        <w:spacing w:before="11"/>
        <w:jc w:val="center"/>
        <w:rPr>
          <w:b/>
          <w:sz w:val="27"/>
        </w:rPr>
      </w:pPr>
    </w:p>
    <w:p w14:paraId="506671B6" w14:textId="0DA0307F" w:rsidR="00970BE1" w:rsidRDefault="00EA5FA5" w:rsidP="00EA56E8">
      <w:pPr>
        <w:ind w:left="1293" w:right="1245"/>
        <w:jc w:val="center"/>
        <w:rPr>
          <w:b/>
          <w:sz w:val="24"/>
        </w:rPr>
      </w:pPr>
      <w:r>
        <w:rPr>
          <w:b/>
          <w:sz w:val="24"/>
        </w:rPr>
        <w:t>1</w:t>
      </w:r>
      <w:r w:rsidR="00201161">
        <w:rPr>
          <w:b/>
          <w:sz w:val="24"/>
        </w:rPr>
        <w:t>1</w:t>
      </w:r>
      <w:r>
        <w:rPr>
          <w:b/>
          <w:sz w:val="24"/>
        </w:rPr>
        <w:t xml:space="preserve"> </w:t>
      </w:r>
      <w:r w:rsidR="00201161">
        <w:rPr>
          <w:b/>
          <w:sz w:val="24"/>
        </w:rPr>
        <w:t>Septem</w:t>
      </w:r>
      <w:r w:rsidR="004C22B9">
        <w:rPr>
          <w:b/>
          <w:sz w:val="24"/>
        </w:rPr>
        <w:t>ber</w:t>
      </w:r>
      <w:r>
        <w:rPr>
          <w:b/>
          <w:sz w:val="24"/>
        </w:rPr>
        <w:t xml:space="preserve"> 20</w:t>
      </w:r>
      <w:r w:rsidR="00EA56E8">
        <w:rPr>
          <w:b/>
          <w:sz w:val="24"/>
        </w:rPr>
        <w:t>2</w:t>
      </w:r>
      <w:r w:rsidR="00201161">
        <w:rPr>
          <w:b/>
          <w:sz w:val="24"/>
        </w:rPr>
        <w:t>3</w:t>
      </w:r>
    </w:p>
    <w:p w14:paraId="05253580" w14:textId="77777777" w:rsidR="00970BE1" w:rsidRDefault="00970BE1" w:rsidP="00EA56E8">
      <w:pPr>
        <w:pStyle w:val="BodyText"/>
        <w:spacing w:before="3"/>
        <w:jc w:val="center"/>
        <w:rPr>
          <w:b/>
          <w:sz w:val="36"/>
        </w:rPr>
      </w:pPr>
    </w:p>
    <w:p w14:paraId="7F8235EE" w14:textId="77777777" w:rsidR="00970BE1" w:rsidRDefault="00EA5FA5">
      <w:pPr>
        <w:pStyle w:val="BodyText"/>
        <w:ind w:left="112"/>
      </w:pPr>
      <w:r>
        <w:rPr>
          <w:u w:val="single"/>
        </w:rPr>
        <w:t>DEFINITIONS</w:t>
      </w:r>
    </w:p>
    <w:p w14:paraId="415BE1C6" w14:textId="77777777" w:rsidR="00970BE1" w:rsidRDefault="00970BE1">
      <w:pPr>
        <w:pStyle w:val="BodyText"/>
        <w:rPr>
          <w:sz w:val="23"/>
        </w:rPr>
      </w:pPr>
    </w:p>
    <w:p w14:paraId="7CF13B92" w14:textId="77777777" w:rsidR="00970BE1" w:rsidRDefault="00EA5FA5">
      <w:pPr>
        <w:pStyle w:val="ListParagraph"/>
        <w:numPr>
          <w:ilvl w:val="0"/>
          <w:numId w:val="13"/>
        </w:numPr>
        <w:tabs>
          <w:tab w:val="left" w:pos="964"/>
          <w:tab w:val="left" w:pos="965"/>
        </w:tabs>
        <w:spacing w:before="93"/>
        <w:ind w:hanging="852"/>
        <w:rPr>
          <w:sz w:val="24"/>
        </w:rPr>
      </w:pPr>
      <w:r>
        <w:rPr>
          <w:sz w:val="24"/>
        </w:rPr>
        <w:t>In this Constitution unless the context otherwise</w:t>
      </w:r>
      <w:r>
        <w:rPr>
          <w:spacing w:val="-21"/>
          <w:sz w:val="24"/>
        </w:rPr>
        <w:t xml:space="preserve"> </w:t>
      </w:r>
      <w:r>
        <w:rPr>
          <w:sz w:val="24"/>
        </w:rPr>
        <w:t>requires:</w:t>
      </w:r>
    </w:p>
    <w:p w14:paraId="4D875DA7" w14:textId="77777777" w:rsidR="00970BE1" w:rsidRDefault="00970BE1">
      <w:pPr>
        <w:pStyle w:val="BodyText"/>
        <w:spacing w:before="4"/>
      </w:pPr>
    </w:p>
    <w:p w14:paraId="5D20B532" w14:textId="5D94EFC8" w:rsidR="00970BE1" w:rsidRDefault="00EA5FA5">
      <w:pPr>
        <w:pStyle w:val="ListParagraph"/>
        <w:numPr>
          <w:ilvl w:val="1"/>
          <w:numId w:val="13"/>
        </w:numPr>
        <w:tabs>
          <w:tab w:val="left" w:pos="964"/>
          <w:tab w:val="left" w:pos="965"/>
        </w:tabs>
        <w:spacing w:before="1" w:line="278" w:lineRule="auto"/>
        <w:ind w:right="616" w:hanging="852"/>
        <w:rPr>
          <w:sz w:val="24"/>
        </w:rPr>
      </w:pPr>
      <w:r>
        <w:rPr>
          <w:sz w:val="24"/>
        </w:rPr>
        <w:t xml:space="preserve">“the Committee” means </w:t>
      </w:r>
      <w:r w:rsidR="00EA56E8" w:rsidRPr="009360EE">
        <w:rPr>
          <w:color w:val="000000" w:themeColor="text1"/>
          <w:sz w:val="24"/>
        </w:rPr>
        <w:t>Staffordshire</w:t>
      </w:r>
      <w:r w:rsidRPr="009360EE">
        <w:rPr>
          <w:color w:val="000000" w:themeColor="text1"/>
          <w:sz w:val="24"/>
        </w:rPr>
        <w:t xml:space="preserve"> Local Optical Committee (</w:t>
      </w:r>
      <w:r w:rsidR="00EA56E8" w:rsidRPr="009360EE">
        <w:rPr>
          <w:color w:val="000000" w:themeColor="text1"/>
          <w:sz w:val="24"/>
        </w:rPr>
        <w:t>S</w:t>
      </w:r>
      <w:r w:rsidRPr="009360EE">
        <w:rPr>
          <w:color w:val="000000" w:themeColor="text1"/>
          <w:sz w:val="24"/>
        </w:rPr>
        <w:t xml:space="preserve">LOC) </w:t>
      </w:r>
      <w:proofErr w:type="spellStart"/>
      <w:r>
        <w:rPr>
          <w:sz w:val="24"/>
        </w:rPr>
        <w:t>recognised</w:t>
      </w:r>
      <w:proofErr w:type="spellEnd"/>
      <w:r>
        <w:rPr>
          <w:sz w:val="24"/>
        </w:rPr>
        <w:t xml:space="preserve"> by NHS England under the National Health Service Act 2006 section</w:t>
      </w:r>
      <w:r>
        <w:rPr>
          <w:spacing w:val="-17"/>
          <w:sz w:val="24"/>
        </w:rPr>
        <w:t xml:space="preserve"> </w:t>
      </w:r>
      <w:r>
        <w:rPr>
          <w:sz w:val="24"/>
        </w:rPr>
        <w:t>125(1).</w:t>
      </w:r>
    </w:p>
    <w:p w14:paraId="4AD41DB9" w14:textId="77777777" w:rsidR="00970BE1" w:rsidRDefault="00970BE1">
      <w:pPr>
        <w:pStyle w:val="BodyText"/>
        <w:spacing w:before="8"/>
        <w:rPr>
          <w:sz w:val="20"/>
        </w:rPr>
      </w:pPr>
    </w:p>
    <w:p w14:paraId="468524E3" w14:textId="77777777" w:rsidR="00970BE1" w:rsidRDefault="00EA5FA5">
      <w:pPr>
        <w:pStyle w:val="ListParagraph"/>
        <w:numPr>
          <w:ilvl w:val="1"/>
          <w:numId w:val="13"/>
        </w:numPr>
        <w:tabs>
          <w:tab w:val="left" w:pos="964"/>
          <w:tab w:val="left" w:pos="965"/>
        </w:tabs>
        <w:spacing w:line="276" w:lineRule="auto"/>
        <w:ind w:right="110" w:hanging="852"/>
        <w:rPr>
          <w:sz w:val="24"/>
        </w:rPr>
      </w:pPr>
      <w:r>
        <w:rPr>
          <w:sz w:val="24"/>
        </w:rPr>
        <w:t>“local contractor” means each person (including a body corporate) who, under a General Ophthalmic Services contract entered into by him, is providing Primary Ophthalmic Services in the area for which the committee is formed, as described in the National Health Service Act 2006 section 125(2); or their nominated</w:t>
      </w:r>
      <w:r>
        <w:rPr>
          <w:spacing w:val="-10"/>
          <w:sz w:val="24"/>
        </w:rPr>
        <w:t xml:space="preserve"> </w:t>
      </w:r>
      <w:r>
        <w:rPr>
          <w:sz w:val="24"/>
        </w:rPr>
        <w:t>representative.</w:t>
      </w:r>
    </w:p>
    <w:p w14:paraId="7CE4FAC4" w14:textId="77777777" w:rsidR="00970BE1" w:rsidRDefault="00970BE1">
      <w:pPr>
        <w:pStyle w:val="BodyText"/>
        <w:spacing w:before="1"/>
        <w:rPr>
          <w:sz w:val="21"/>
        </w:rPr>
      </w:pPr>
    </w:p>
    <w:p w14:paraId="77753D64" w14:textId="77777777" w:rsidR="00970BE1" w:rsidRDefault="00EA5FA5">
      <w:pPr>
        <w:pStyle w:val="ListParagraph"/>
        <w:numPr>
          <w:ilvl w:val="1"/>
          <w:numId w:val="13"/>
        </w:numPr>
        <w:tabs>
          <w:tab w:val="left" w:pos="964"/>
          <w:tab w:val="left" w:pos="965"/>
        </w:tabs>
        <w:ind w:hanging="852"/>
        <w:rPr>
          <w:sz w:val="24"/>
        </w:rPr>
      </w:pPr>
      <w:r>
        <w:rPr>
          <w:sz w:val="24"/>
        </w:rPr>
        <w:t>“local performer” means each optometrist</w:t>
      </w:r>
      <w:r>
        <w:rPr>
          <w:spacing w:val="-21"/>
          <w:sz w:val="24"/>
        </w:rPr>
        <w:t xml:space="preserve"> </w:t>
      </w:r>
      <w:r>
        <w:rPr>
          <w:sz w:val="24"/>
        </w:rPr>
        <w:t>who:</w:t>
      </w:r>
    </w:p>
    <w:p w14:paraId="67C11FD5" w14:textId="77777777" w:rsidR="00970BE1" w:rsidRDefault="00970BE1">
      <w:pPr>
        <w:pStyle w:val="BodyText"/>
        <w:spacing w:before="4"/>
      </w:pPr>
    </w:p>
    <w:p w14:paraId="76EF2DFB" w14:textId="77777777" w:rsidR="00970BE1" w:rsidRDefault="00EA5FA5">
      <w:pPr>
        <w:pStyle w:val="ListParagraph"/>
        <w:numPr>
          <w:ilvl w:val="2"/>
          <w:numId w:val="13"/>
        </w:numPr>
        <w:tabs>
          <w:tab w:val="left" w:pos="964"/>
          <w:tab w:val="left" w:pos="965"/>
        </w:tabs>
        <w:spacing w:before="1" w:line="276" w:lineRule="auto"/>
        <w:ind w:right="863" w:hanging="852"/>
        <w:rPr>
          <w:sz w:val="24"/>
        </w:rPr>
      </w:pPr>
      <w:r>
        <w:rPr>
          <w:sz w:val="24"/>
        </w:rPr>
        <w:t>is performing primary ophthalmic services in the area for which the committee is formed and</w:t>
      </w:r>
    </w:p>
    <w:p w14:paraId="50C3DCD6" w14:textId="77777777" w:rsidR="00970BE1" w:rsidRDefault="00970BE1">
      <w:pPr>
        <w:pStyle w:val="BodyText"/>
        <w:spacing w:before="10"/>
        <w:rPr>
          <w:sz w:val="20"/>
        </w:rPr>
      </w:pPr>
    </w:p>
    <w:p w14:paraId="04FBD1E4" w14:textId="77777777" w:rsidR="00970BE1" w:rsidRDefault="00EA5FA5">
      <w:pPr>
        <w:pStyle w:val="ListParagraph"/>
        <w:numPr>
          <w:ilvl w:val="2"/>
          <w:numId w:val="13"/>
        </w:numPr>
        <w:tabs>
          <w:tab w:val="left" w:pos="964"/>
          <w:tab w:val="left" w:pos="965"/>
        </w:tabs>
        <w:spacing w:line="278" w:lineRule="auto"/>
        <w:ind w:right="290" w:hanging="852"/>
        <w:rPr>
          <w:sz w:val="24"/>
        </w:rPr>
      </w:pPr>
      <w:r>
        <w:rPr>
          <w:sz w:val="24"/>
        </w:rPr>
        <w:t xml:space="preserve">has notified </w:t>
      </w:r>
      <w:r>
        <w:rPr>
          <w:spacing w:val="7"/>
          <w:sz w:val="24"/>
        </w:rPr>
        <w:t xml:space="preserve">NHS </w:t>
      </w:r>
      <w:r>
        <w:rPr>
          <w:spacing w:val="11"/>
          <w:sz w:val="24"/>
        </w:rPr>
        <w:t xml:space="preserve">England </w:t>
      </w:r>
      <w:r>
        <w:rPr>
          <w:sz w:val="24"/>
        </w:rPr>
        <w:t xml:space="preserve">that he wishes to be represented by the committee, and has not notified it that he wishes </w:t>
      </w:r>
      <w:r>
        <w:rPr>
          <w:spacing w:val="2"/>
          <w:sz w:val="24"/>
        </w:rPr>
        <w:t xml:space="preserve">to </w:t>
      </w:r>
      <w:r>
        <w:rPr>
          <w:sz w:val="24"/>
        </w:rPr>
        <w:t xml:space="preserve">cease </w:t>
      </w:r>
      <w:r>
        <w:rPr>
          <w:spacing w:val="-3"/>
          <w:sz w:val="24"/>
        </w:rPr>
        <w:t xml:space="preserve">to </w:t>
      </w:r>
      <w:r>
        <w:rPr>
          <w:sz w:val="24"/>
        </w:rPr>
        <w:t>be so</w:t>
      </w:r>
      <w:r>
        <w:rPr>
          <w:spacing w:val="-3"/>
          <w:sz w:val="24"/>
        </w:rPr>
        <w:t xml:space="preserve"> </w:t>
      </w:r>
      <w:r>
        <w:rPr>
          <w:sz w:val="24"/>
        </w:rPr>
        <w:t>represented</w:t>
      </w:r>
    </w:p>
    <w:p w14:paraId="4BAFCAA1" w14:textId="77777777" w:rsidR="00970BE1" w:rsidRDefault="00970BE1">
      <w:pPr>
        <w:pStyle w:val="BodyText"/>
        <w:spacing w:before="7"/>
        <w:rPr>
          <w:sz w:val="20"/>
        </w:rPr>
      </w:pPr>
    </w:p>
    <w:p w14:paraId="31FD622C" w14:textId="77777777" w:rsidR="00970BE1" w:rsidRDefault="00EA5FA5">
      <w:pPr>
        <w:pStyle w:val="BodyText"/>
        <w:ind w:left="964"/>
      </w:pPr>
      <w:r>
        <w:t>as described in section 125(3) of the National Health Service Act 2006.</w:t>
      </w:r>
    </w:p>
    <w:p w14:paraId="60AC0A19" w14:textId="77777777" w:rsidR="00970BE1" w:rsidRDefault="00970BE1">
      <w:pPr>
        <w:pStyle w:val="BodyText"/>
        <w:spacing w:before="4"/>
      </w:pPr>
    </w:p>
    <w:p w14:paraId="430C524C" w14:textId="77777777" w:rsidR="00970BE1" w:rsidRDefault="00EA5FA5">
      <w:pPr>
        <w:pStyle w:val="ListParagraph"/>
        <w:numPr>
          <w:ilvl w:val="1"/>
          <w:numId w:val="13"/>
        </w:numPr>
        <w:tabs>
          <w:tab w:val="left" w:pos="964"/>
          <w:tab w:val="left" w:pos="965"/>
        </w:tabs>
        <w:spacing w:line="276" w:lineRule="auto"/>
        <w:ind w:right="312" w:hanging="852"/>
        <w:rPr>
          <w:sz w:val="24"/>
        </w:rPr>
      </w:pPr>
      <w:r>
        <w:rPr>
          <w:sz w:val="24"/>
        </w:rPr>
        <w:t>“NHS England” means the NHS Commissioning Board established under section 9</w:t>
      </w:r>
      <w:r>
        <w:rPr>
          <w:spacing w:val="-35"/>
          <w:sz w:val="24"/>
        </w:rPr>
        <w:t xml:space="preserve"> </w:t>
      </w:r>
      <w:r>
        <w:rPr>
          <w:sz w:val="24"/>
        </w:rPr>
        <w:t>of the Health and Social Care Act</w:t>
      </w:r>
      <w:r>
        <w:rPr>
          <w:spacing w:val="-16"/>
          <w:sz w:val="24"/>
        </w:rPr>
        <w:t xml:space="preserve"> </w:t>
      </w:r>
      <w:r>
        <w:rPr>
          <w:sz w:val="24"/>
        </w:rPr>
        <w:t>2012.</w:t>
      </w:r>
    </w:p>
    <w:p w14:paraId="4ABE190E" w14:textId="77777777" w:rsidR="00970BE1" w:rsidRDefault="00970BE1">
      <w:pPr>
        <w:pStyle w:val="BodyText"/>
        <w:rPr>
          <w:sz w:val="21"/>
        </w:rPr>
      </w:pPr>
    </w:p>
    <w:p w14:paraId="79D41A0E" w14:textId="77777777" w:rsidR="00970BE1" w:rsidRDefault="00EA5FA5">
      <w:pPr>
        <w:pStyle w:val="ListParagraph"/>
        <w:numPr>
          <w:ilvl w:val="1"/>
          <w:numId w:val="13"/>
        </w:numPr>
        <w:tabs>
          <w:tab w:val="left" w:pos="964"/>
          <w:tab w:val="left" w:pos="965"/>
        </w:tabs>
        <w:spacing w:before="1" w:line="276" w:lineRule="auto"/>
        <w:ind w:right="719" w:hanging="852"/>
        <w:rPr>
          <w:sz w:val="24"/>
        </w:rPr>
      </w:pPr>
      <w:r>
        <w:rPr>
          <w:sz w:val="24"/>
        </w:rPr>
        <w:t xml:space="preserve">“LOC Central Support Unit” (LOCSU) means the national support </w:t>
      </w:r>
      <w:proofErr w:type="spellStart"/>
      <w:r>
        <w:rPr>
          <w:sz w:val="24"/>
        </w:rPr>
        <w:t>organisation</w:t>
      </w:r>
      <w:proofErr w:type="spellEnd"/>
      <w:r>
        <w:rPr>
          <w:sz w:val="24"/>
        </w:rPr>
        <w:t xml:space="preserve"> for LOCs.</w:t>
      </w:r>
    </w:p>
    <w:p w14:paraId="58F88179" w14:textId="77777777" w:rsidR="00970BE1" w:rsidRDefault="00970BE1">
      <w:pPr>
        <w:pStyle w:val="BodyText"/>
        <w:spacing w:before="10"/>
        <w:rPr>
          <w:sz w:val="20"/>
        </w:rPr>
      </w:pPr>
    </w:p>
    <w:p w14:paraId="508BD87F" w14:textId="77777777" w:rsidR="00970BE1" w:rsidRDefault="00EA5FA5">
      <w:pPr>
        <w:pStyle w:val="ListParagraph"/>
        <w:numPr>
          <w:ilvl w:val="1"/>
          <w:numId w:val="13"/>
        </w:numPr>
        <w:tabs>
          <w:tab w:val="left" w:pos="964"/>
          <w:tab w:val="left" w:pos="965"/>
        </w:tabs>
        <w:spacing w:line="276" w:lineRule="auto"/>
        <w:ind w:right="813" w:hanging="852"/>
        <w:rPr>
          <w:sz w:val="24"/>
        </w:rPr>
      </w:pPr>
      <w:r>
        <w:rPr>
          <w:sz w:val="24"/>
        </w:rPr>
        <w:t xml:space="preserve">“Clinical Commissioning Group” (CCG) means </w:t>
      </w:r>
      <w:r>
        <w:rPr>
          <w:color w:val="242424"/>
          <w:sz w:val="24"/>
        </w:rPr>
        <w:t xml:space="preserve">NHS </w:t>
      </w:r>
      <w:proofErr w:type="spellStart"/>
      <w:r>
        <w:rPr>
          <w:color w:val="242424"/>
          <w:sz w:val="24"/>
        </w:rPr>
        <w:t>organisation</w:t>
      </w:r>
      <w:proofErr w:type="spellEnd"/>
      <w:r>
        <w:rPr>
          <w:color w:val="242424"/>
          <w:sz w:val="24"/>
        </w:rPr>
        <w:t xml:space="preserve"> established by the </w:t>
      </w:r>
      <w:hyperlink r:id="rId8">
        <w:r>
          <w:rPr>
            <w:sz w:val="24"/>
          </w:rPr>
          <w:t xml:space="preserve">Health and Social Care Act 2012 </w:t>
        </w:r>
      </w:hyperlink>
      <w:r>
        <w:rPr>
          <w:sz w:val="24"/>
        </w:rPr>
        <w:t xml:space="preserve">to </w:t>
      </w:r>
      <w:proofErr w:type="spellStart"/>
      <w:r>
        <w:rPr>
          <w:sz w:val="24"/>
        </w:rPr>
        <w:t>organise</w:t>
      </w:r>
      <w:proofErr w:type="spellEnd"/>
      <w:r>
        <w:rPr>
          <w:sz w:val="24"/>
        </w:rPr>
        <w:t xml:space="preserve"> the delivery of </w:t>
      </w:r>
      <w:hyperlink r:id="rId9">
        <w:r>
          <w:rPr>
            <w:sz w:val="24"/>
          </w:rPr>
          <w:t xml:space="preserve">NHS </w:t>
        </w:r>
      </w:hyperlink>
      <w:r>
        <w:rPr>
          <w:sz w:val="24"/>
        </w:rPr>
        <w:t>servi</w:t>
      </w:r>
      <w:r>
        <w:rPr>
          <w:color w:val="242424"/>
          <w:sz w:val="24"/>
        </w:rPr>
        <w:t>ces in England.</w:t>
      </w:r>
    </w:p>
    <w:p w14:paraId="1FFD5C4D" w14:textId="77777777" w:rsidR="00970BE1" w:rsidRDefault="00970BE1">
      <w:pPr>
        <w:pStyle w:val="BodyText"/>
        <w:spacing w:before="9"/>
        <w:rPr>
          <w:sz w:val="20"/>
        </w:rPr>
      </w:pPr>
    </w:p>
    <w:p w14:paraId="55CAB97B" w14:textId="77777777" w:rsidR="00970BE1" w:rsidRDefault="00EA5FA5">
      <w:pPr>
        <w:pStyle w:val="BodyText"/>
        <w:ind w:left="112"/>
      </w:pPr>
      <w:r>
        <w:rPr>
          <w:u w:val="single"/>
        </w:rPr>
        <w:t>TITLE</w:t>
      </w:r>
    </w:p>
    <w:p w14:paraId="5D3A96C6" w14:textId="77777777" w:rsidR="00970BE1" w:rsidRDefault="00970BE1">
      <w:pPr>
        <w:pStyle w:val="BodyText"/>
        <w:spacing w:before="1"/>
        <w:rPr>
          <w:sz w:val="16"/>
        </w:rPr>
      </w:pPr>
    </w:p>
    <w:p w14:paraId="2BB703C5" w14:textId="77777777" w:rsidR="00970BE1" w:rsidRDefault="00EA5FA5">
      <w:pPr>
        <w:pStyle w:val="ListParagraph"/>
        <w:numPr>
          <w:ilvl w:val="0"/>
          <w:numId w:val="13"/>
        </w:numPr>
        <w:tabs>
          <w:tab w:val="left" w:pos="964"/>
          <w:tab w:val="left" w:pos="965"/>
        </w:tabs>
        <w:spacing w:before="92"/>
        <w:ind w:hanging="852"/>
        <w:rPr>
          <w:sz w:val="24"/>
        </w:rPr>
      </w:pPr>
      <w:r>
        <w:rPr>
          <w:sz w:val="24"/>
        </w:rPr>
        <w:t xml:space="preserve">The Committee is to be known as the </w:t>
      </w:r>
      <w:r w:rsidR="00FD1400" w:rsidRPr="00FD1400">
        <w:rPr>
          <w:sz w:val="24"/>
        </w:rPr>
        <w:t>Staffordshire</w:t>
      </w:r>
      <w:r>
        <w:rPr>
          <w:i/>
          <w:sz w:val="24"/>
        </w:rPr>
        <w:t xml:space="preserve"> </w:t>
      </w:r>
      <w:r>
        <w:rPr>
          <w:sz w:val="24"/>
        </w:rPr>
        <w:t>Local Optical</w:t>
      </w:r>
      <w:r>
        <w:rPr>
          <w:spacing w:val="10"/>
          <w:sz w:val="24"/>
        </w:rPr>
        <w:t xml:space="preserve"> </w:t>
      </w:r>
      <w:r>
        <w:rPr>
          <w:sz w:val="24"/>
        </w:rPr>
        <w:t>Committee.</w:t>
      </w:r>
    </w:p>
    <w:p w14:paraId="27186E3D" w14:textId="77777777" w:rsidR="00FD1400" w:rsidRDefault="00FD1400">
      <w:pPr>
        <w:pStyle w:val="BodyText"/>
        <w:spacing w:before="81"/>
        <w:ind w:left="112"/>
        <w:rPr>
          <w:u w:val="single"/>
        </w:rPr>
      </w:pPr>
    </w:p>
    <w:p w14:paraId="6F49F38C" w14:textId="77777777" w:rsidR="00FD1400" w:rsidRDefault="00FD1400">
      <w:pPr>
        <w:pStyle w:val="BodyText"/>
        <w:spacing w:before="81"/>
        <w:ind w:left="112"/>
        <w:rPr>
          <w:u w:val="single"/>
        </w:rPr>
      </w:pPr>
    </w:p>
    <w:p w14:paraId="03113674" w14:textId="77777777" w:rsidR="00FD1400" w:rsidRDefault="00FD1400">
      <w:pPr>
        <w:pStyle w:val="BodyText"/>
        <w:spacing w:before="81"/>
        <w:ind w:left="112"/>
        <w:rPr>
          <w:u w:val="single"/>
        </w:rPr>
      </w:pPr>
    </w:p>
    <w:p w14:paraId="4662A588" w14:textId="77777777" w:rsidR="00A21522" w:rsidRDefault="00A21522">
      <w:pPr>
        <w:pStyle w:val="BodyText"/>
        <w:spacing w:before="81"/>
        <w:ind w:left="112"/>
        <w:rPr>
          <w:u w:val="single"/>
        </w:rPr>
      </w:pPr>
    </w:p>
    <w:p w14:paraId="51751E63" w14:textId="77777777" w:rsidR="00970BE1" w:rsidRPr="00FE13B5" w:rsidRDefault="00EA5FA5">
      <w:pPr>
        <w:pStyle w:val="BodyText"/>
        <w:spacing w:before="81"/>
        <w:ind w:left="112"/>
        <w:rPr>
          <w:color w:val="000000" w:themeColor="text1"/>
        </w:rPr>
      </w:pPr>
      <w:r w:rsidRPr="00FE13B5">
        <w:rPr>
          <w:color w:val="000000" w:themeColor="text1"/>
          <w:u w:val="single"/>
        </w:rPr>
        <w:t>FUNCTIONS</w:t>
      </w:r>
    </w:p>
    <w:p w14:paraId="151B8D7D" w14:textId="77777777" w:rsidR="00970BE1" w:rsidRPr="00FE13B5" w:rsidRDefault="00970BE1">
      <w:pPr>
        <w:pStyle w:val="BodyText"/>
        <w:spacing w:before="7"/>
        <w:rPr>
          <w:color w:val="000000" w:themeColor="text1"/>
          <w:sz w:val="16"/>
        </w:rPr>
      </w:pPr>
    </w:p>
    <w:p w14:paraId="5D0FBFDD" w14:textId="2BD7A954" w:rsidR="00970BE1" w:rsidRPr="00FE13B5" w:rsidRDefault="00EA5FA5">
      <w:pPr>
        <w:pStyle w:val="ListParagraph"/>
        <w:numPr>
          <w:ilvl w:val="0"/>
          <w:numId w:val="13"/>
        </w:numPr>
        <w:tabs>
          <w:tab w:val="left" w:pos="964"/>
          <w:tab w:val="left" w:pos="965"/>
        </w:tabs>
        <w:spacing w:before="92" w:line="276" w:lineRule="auto"/>
        <w:ind w:right="347" w:hanging="852"/>
        <w:rPr>
          <w:color w:val="000000" w:themeColor="text1"/>
          <w:sz w:val="24"/>
        </w:rPr>
      </w:pPr>
      <w:r w:rsidRPr="00FE13B5">
        <w:rPr>
          <w:color w:val="000000" w:themeColor="text1"/>
          <w:sz w:val="24"/>
        </w:rPr>
        <w:t xml:space="preserve">The functions of the Committee are those prescribed in the National Health Service Act 2006. The Committee may undertake such activities as are necessary to support the prescribed functions and to respond to requests from NHS </w:t>
      </w:r>
      <w:r w:rsidRPr="00FE13B5">
        <w:rPr>
          <w:color w:val="000000" w:themeColor="text1"/>
          <w:spacing w:val="2"/>
          <w:sz w:val="24"/>
        </w:rPr>
        <w:t>England,</w:t>
      </w:r>
      <w:r w:rsidR="00FD1400" w:rsidRPr="00FE13B5">
        <w:rPr>
          <w:color w:val="000000" w:themeColor="text1"/>
          <w:spacing w:val="2"/>
          <w:sz w:val="24"/>
        </w:rPr>
        <w:t xml:space="preserve"> CCGs and other relevant commissioning bodies.</w:t>
      </w:r>
    </w:p>
    <w:p w14:paraId="3BABD8E3" w14:textId="77777777" w:rsidR="0034044D" w:rsidRPr="00FE13B5" w:rsidRDefault="0034044D" w:rsidP="0034044D">
      <w:pPr>
        <w:tabs>
          <w:tab w:val="left" w:pos="964"/>
          <w:tab w:val="left" w:pos="965"/>
        </w:tabs>
        <w:spacing w:before="92" w:line="276" w:lineRule="auto"/>
        <w:ind w:right="347"/>
        <w:rPr>
          <w:color w:val="000000" w:themeColor="text1"/>
          <w:sz w:val="24"/>
          <w:szCs w:val="24"/>
        </w:rPr>
      </w:pPr>
      <w:r w:rsidRPr="00FE13B5">
        <w:rPr>
          <w:color w:val="000000" w:themeColor="text1"/>
          <w:sz w:val="24"/>
          <w:szCs w:val="24"/>
        </w:rPr>
        <w:t xml:space="preserve">On the basis of past experience such functions, if not currently undertaken, may include the following activities: </w:t>
      </w:r>
    </w:p>
    <w:p w14:paraId="7AC889E8" w14:textId="77777777" w:rsidR="0034044D" w:rsidRPr="00FE13B5" w:rsidRDefault="0034044D" w:rsidP="0034044D">
      <w:pPr>
        <w:pStyle w:val="ListParagraph"/>
        <w:numPr>
          <w:ilvl w:val="1"/>
          <w:numId w:val="21"/>
        </w:numPr>
        <w:tabs>
          <w:tab w:val="left" w:pos="964"/>
          <w:tab w:val="left" w:pos="965"/>
        </w:tabs>
        <w:spacing w:before="92" w:line="276" w:lineRule="auto"/>
        <w:ind w:right="347"/>
        <w:rPr>
          <w:color w:val="000000" w:themeColor="text1"/>
          <w:sz w:val="20"/>
          <w:szCs w:val="20"/>
        </w:rPr>
      </w:pPr>
      <w:r w:rsidRPr="00FE13B5">
        <w:rPr>
          <w:color w:val="000000" w:themeColor="text1"/>
          <w:sz w:val="20"/>
          <w:szCs w:val="20"/>
        </w:rPr>
        <w:t xml:space="preserve">Informing, advising and negotiating with NHS England Regional Local Teams (RLTs) or Clinical Commissioning Groups (CCGs) on matters affecting, or liable to affect, local contractors and local performers, including, but not limited to: </w:t>
      </w:r>
    </w:p>
    <w:p w14:paraId="44CD7806" w14:textId="125AF285" w:rsidR="0034044D" w:rsidRPr="00FE13B5" w:rsidRDefault="0034044D" w:rsidP="0034044D">
      <w:pPr>
        <w:pStyle w:val="ListParagraph"/>
        <w:numPr>
          <w:ilvl w:val="1"/>
          <w:numId w:val="21"/>
        </w:numPr>
        <w:tabs>
          <w:tab w:val="left" w:pos="964"/>
          <w:tab w:val="left" w:pos="965"/>
        </w:tabs>
        <w:spacing w:before="92" w:line="276" w:lineRule="auto"/>
        <w:ind w:right="347"/>
        <w:rPr>
          <w:color w:val="000000" w:themeColor="text1"/>
          <w:sz w:val="20"/>
          <w:szCs w:val="20"/>
        </w:rPr>
      </w:pPr>
      <w:r w:rsidRPr="00FE13B5">
        <w:rPr>
          <w:color w:val="000000" w:themeColor="text1"/>
          <w:sz w:val="20"/>
          <w:szCs w:val="20"/>
        </w:rPr>
        <w:t xml:space="preserve">Hospital Eye Services, in so far as they affect Primary Ophthalmic Services; </w:t>
      </w:r>
    </w:p>
    <w:p w14:paraId="360205D0" w14:textId="461695D5" w:rsidR="0034044D" w:rsidRPr="00FE13B5" w:rsidRDefault="0034044D" w:rsidP="0034044D">
      <w:pPr>
        <w:pStyle w:val="ListParagraph"/>
        <w:numPr>
          <w:ilvl w:val="1"/>
          <w:numId w:val="21"/>
        </w:numPr>
        <w:tabs>
          <w:tab w:val="left" w:pos="964"/>
          <w:tab w:val="left" w:pos="965"/>
        </w:tabs>
        <w:spacing w:before="92" w:line="276" w:lineRule="auto"/>
        <w:ind w:right="347"/>
        <w:rPr>
          <w:color w:val="000000" w:themeColor="text1"/>
          <w:sz w:val="20"/>
          <w:szCs w:val="20"/>
        </w:rPr>
      </w:pPr>
      <w:r w:rsidRPr="00FE13B5">
        <w:rPr>
          <w:color w:val="000000" w:themeColor="text1"/>
          <w:sz w:val="20"/>
          <w:szCs w:val="20"/>
        </w:rPr>
        <w:t xml:space="preserve">complaints against local contractors and local performers in respect of Primary Ophthalmic Services, local extended primary eye care services or community eye care services in the area for which the committee is formed. </w:t>
      </w:r>
    </w:p>
    <w:p w14:paraId="20533F4B" w14:textId="6B7EEB16" w:rsidR="0034044D" w:rsidRPr="00FE13B5" w:rsidRDefault="0034044D" w:rsidP="0034044D">
      <w:pPr>
        <w:pStyle w:val="ListParagraph"/>
        <w:numPr>
          <w:ilvl w:val="1"/>
          <w:numId w:val="21"/>
        </w:numPr>
        <w:tabs>
          <w:tab w:val="left" w:pos="964"/>
          <w:tab w:val="left" w:pos="965"/>
        </w:tabs>
        <w:spacing w:before="92" w:line="276" w:lineRule="auto"/>
        <w:ind w:right="347"/>
        <w:rPr>
          <w:color w:val="000000" w:themeColor="text1"/>
          <w:sz w:val="20"/>
          <w:szCs w:val="20"/>
        </w:rPr>
      </w:pPr>
      <w:r w:rsidRPr="00FE13B5">
        <w:rPr>
          <w:color w:val="000000" w:themeColor="text1"/>
          <w:sz w:val="20"/>
          <w:szCs w:val="20"/>
        </w:rPr>
        <w:t xml:space="preserve">Responding to consultations initiated by NHS England RLTs, CCGs or any other local body. </w:t>
      </w:r>
    </w:p>
    <w:p w14:paraId="7CEA4EE8" w14:textId="7F0D9B9B" w:rsidR="0034044D" w:rsidRPr="00FE13B5" w:rsidRDefault="0034044D" w:rsidP="0034044D">
      <w:pPr>
        <w:pStyle w:val="ListParagraph"/>
        <w:numPr>
          <w:ilvl w:val="1"/>
          <w:numId w:val="21"/>
        </w:numPr>
        <w:tabs>
          <w:tab w:val="left" w:pos="964"/>
          <w:tab w:val="left" w:pos="965"/>
        </w:tabs>
        <w:spacing w:before="92" w:line="276" w:lineRule="auto"/>
        <w:ind w:right="347"/>
        <w:rPr>
          <w:color w:val="000000" w:themeColor="text1"/>
          <w:sz w:val="20"/>
          <w:szCs w:val="20"/>
        </w:rPr>
      </w:pPr>
      <w:r w:rsidRPr="00FE13B5">
        <w:rPr>
          <w:color w:val="000000" w:themeColor="text1"/>
          <w:sz w:val="20"/>
          <w:szCs w:val="20"/>
        </w:rPr>
        <w:t xml:space="preserve">Facilitating and encouraging local contractors and local performers to formulate collective views on the performance and administration of Primary Ophthalmic Services and local extended primary eye care services or community eye care services. In particular; to make suggestions for their improvement within the scope of the regulations and to transmit them to the RLTs, CCGs or any other relevant body. </w:t>
      </w:r>
    </w:p>
    <w:p w14:paraId="508CC1EB" w14:textId="481789CF" w:rsidR="0034044D" w:rsidRPr="00FE13B5" w:rsidRDefault="0034044D" w:rsidP="0034044D">
      <w:pPr>
        <w:pStyle w:val="ListParagraph"/>
        <w:numPr>
          <w:ilvl w:val="1"/>
          <w:numId w:val="21"/>
        </w:numPr>
        <w:tabs>
          <w:tab w:val="left" w:pos="964"/>
          <w:tab w:val="left" w:pos="965"/>
        </w:tabs>
        <w:spacing w:before="92" w:line="276" w:lineRule="auto"/>
        <w:ind w:right="347"/>
        <w:rPr>
          <w:color w:val="000000" w:themeColor="text1"/>
          <w:sz w:val="20"/>
          <w:szCs w:val="20"/>
        </w:rPr>
      </w:pPr>
      <w:r w:rsidRPr="00FE13B5">
        <w:rPr>
          <w:color w:val="000000" w:themeColor="text1"/>
          <w:sz w:val="20"/>
          <w:szCs w:val="20"/>
        </w:rPr>
        <w:t xml:space="preserve">Disseminating information about Primary Ophthalmic Services, local extended primary eye care services and community eye care services among local contractors and local performers and to help them to understand and comply with their contractual and other obligations. </w:t>
      </w:r>
    </w:p>
    <w:p w14:paraId="47F7696F" w14:textId="4A0EB7D2" w:rsidR="0034044D" w:rsidRPr="00FE13B5" w:rsidRDefault="0034044D" w:rsidP="0034044D">
      <w:pPr>
        <w:pStyle w:val="ListParagraph"/>
        <w:numPr>
          <w:ilvl w:val="1"/>
          <w:numId w:val="21"/>
        </w:numPr>
        <w:tabs>
          <w:tab w:val="left" w:pos="964"/>
          <w:tab w:val="left" w:pos="965"/>
        </w:tabs>
        <w:spacing w:before="92" w:line="276" w:lineRule="auto"/>
        <w:ind w:right="347"/>
        <w:rPr>
          <w:color w:val="000000" w:themeColor="text1"/>
          <w:sz w:val="20"/>
          <w:szCs w:val="20"/>
        </w:rPr>
      </w:pPr>
      <w:r w:rsidRPr="00FE13B5">
        <w:rPr>
          <w:color w:val="000000" w:themeColor="text1"/>
          <w:sz w:val="20"/>
          <w:szCs w:val="20"/>
        </w:rPr>
        <w:t xml:space="preserve">Conveying the views of local contractors and local performers on Primary Ophthalmic Services, local extended primary eye care services and community eye care services to the national representative bodies. </w:t>
      </w:r>
    </w:p>
    <w:p w14:paraId="550344EC" w14:textId="4B8EF553" w:rsidR="0034044D" w:rsidRPr="00FE13B5" w:rsidRDefault="0034044D" w:rsidP="0034044D">
      <w:pPr>
        <w:pStyle w:val="ListParagraph"/>
        <w:numPr>
          <w:ilvl w:val="1"/>
          <w:numId w:val="21"/>
        </w:numPr>
        <w:tabs>
          <w:tab w:val="left" w:pos="964"/>
          <w:tab w:val="left" w:pos="965"/>
        </w:tabs>
        <w:spacing w:before="92" w:line="276" w:lineRule="auto"/>
        <w:ind w:right="347"/>
        <w:rPr>
          <w:color w:val="000000" w:themeColor="text1"/>
          <w:sz w:val="20"/>
          <w:szCs w:val="20"/>
        </w:rPr>
      </w:pPr>
      <w:r w:rsidRPr="00FE13B5">
        <w:rPr>
          <w:color w:val="000000" w:themeColor="text1"/>
          <w:sz w:val="20"/>
          <w:szCs w:val="20"/>
        </w:rPr>
        <w:t xml:space="preserve">Contributing to the development of national policies on all levels of Primary Ophthalmic Services and related services by, inter alia, liaising with LOCSU and the national representative bodies, attending or making representations to the National Optical Conference, its successors or equivalent events. </w:t>
      </w:r>
    </w:p>
    <w:p w14:paraId="0947700F" w14:textId="46665A47" w:rsidR="0034044D" w:rsidRPr="00FE13B5" w:rsidRDefault="0034044D" w:rsidP="0034044D">
      <w:pPr>
        <w:pStyle w:val="ListParagraph"/>
        <w:numPr>
          <w:ilvl w:val="1"/>
          <w:numId w:val="21"/>
        </w:numPr>
        <w:tabs>
          <w:tab w:val="left" w:pos="964"/>
          <w:tab w:val="left" w:pos="965"/>
        </w:tabs>
        <w:spacing w:before="92" w:line="276" w:lineRule="auto"/>
        <w:ind w:right="347"/>
        <w:rPr>
          <w:color w:val="000000" w:themeColor="text1"/>
          <w:sz w:val="20"/>
          <w:szCs w:val="20"/>
        </w:rPr>
      </w:pPr>
      <w:r w:rsidRPr="00FE13B5">
        <w:rPr>
          <w:color w:val="000000" w:themeColor="text1"/>
          <w:sz w:val="20"/>
          <w:szCs w:val="20"/>
        </w:rPr>
        <w:t xml:space="preserve">Liaising with other LOCs and LOCSU to support the LOC in developing and achieving their objectives in respect of primary ophthalmic services, local extended primary eye care services and community eye care services. </w:t>
      </w:r>
    </w:p>
    <w:p w14:paraId="40341A0B" w14:textId="5FA22990" w:rsidR="0034044D" w:rsidRPr="00FE13B5" w:rsidRDefault="0034044D" w:rsidP="0034044D">
      <w:pPr>
        <w:pStyle w:val="ListParagraph"/>
        <w:numPr>
          <w:ilvl w:val="1"/>
          <w:numId w:val="21"/>
        </w:numPr>
        <w:tabs>
          <w:tab w:val="left" w:pos="964"/>
          <w:tab w:val="left" w:pos="965"/>
        </w:tabs>
        <w:spacing w:before="92" w:line="276" w:lineRule="auto"/>
        <w:ind w:right="347"/>
        <w:rPr>
          <w:color w:val="000000" w:themeColor="text1"/>
          <w:sz w:val="20"/>
          <w:szCs w:val="20"/>
        </w:rPr>
      </w:pPr>
      <w:r w:rsidRPr="00FE13B5">
        <w:rPr>
          <w:color w:val="000000" w:themeColor="text1"/>
          <w:sz w:val="20"/>
          <w:szCs w:val="20"/>
        </w:rPr>
        <w:t xml:space="preserve">Obtaining support, advice and training services from LOCSU and/or the national representative bodies to assist in the discharge of any of its functions and activities. </w:t>
      </w:r>
    </w:p>
    <w:p w14:paraId="0B87BA16" w14:textId="6B2155FF" w:rsidR="0034044D" w:rsidRPr="00FE13B5" w:rsidRDefault="0034044D" w:rsidP="0034044D">
      <w:pPr>
        <w:pStyle w:val="ListParagraph"/>
        <w:numPr>
          <w:ilvl w:val="1"/>
          <w:numId w:val="21"/>
        </w:numPr>
        <w:tabs>
          <w:tab w:val="left" w:pos="964"/>
          <w:tab w:val="left" w:pos="965"/>
        </w:tabs>
        <w:spacing w:before="92" w:line="276" w:lineRule="auto"/>
        <w:ind w:right="347"/>
        <w:rPr>
          <w:color w:val="000000" w:themeColor="text1"/>
          <w:sz w:val="20"/>
          <w:szCs w:val="20"/>
        </w:rPr>
      </w:pPr>
      <w:r w:rsidRPr="00FE13B5">
        <w:rPr>
          <w:color w:val="000000" w:themeColor="text1"/>
          <w:sz w:val="20"/>
          <w:szCs w:val="20"/>
        </w:rPr>
        <w:t xml:space="preserve">Carrying out such administrative activities as are necessary to perform the functions set out above. </w:t>
      </w:r>
    </w:p>
    <w:p w14:paraId="43C2BA3B" w14:textId="77777777" w:rsidR="0034044D" w:rsidRPr="0034044D" w:rsidRDefault="0034044D" w:rsidP="0034044D">
      <w:pPr>
        <w:tabs>
          <w:tab w:val="left" w:pos="964"/>
          <w:tab w:val="left" w:pos="965"/>
        </w:tabs>
        <w:spacing w:before="92" w:line="276" w:lineRule="auto"/>
        <w:ind w:right="347"/>
        <w:rPr>
          <w:sz w:val="24"/>
        </w:rPr>
      </w:pPr>
    </w:p>
    <w:p w14:paraId="404057C1" w14:textId="77777777" w:rsidR="00970BE1" w:rsidRDefault="00970BE1">
      <w:pPr>
        <w:pStyle w:val="BodyText"/>
        <w:spacing w:before="1"/>
        <w:rPr>
          <w:sz w:val="21"/>
        </w:rPr>
      </w:pPr>
    </w:p>
    <w:p w14:paraId="7F73521D" w14:textId="77777777" w:rsidR="00970BE1" w:rsidRDefault="00EA5FA5">
      <w:pPr>
        <w:pStyle w:val="BodyText"/>
        <w:ind w:left="112"/>
      </w:pPr>
      <w:r>
        <w:rPr>
          <w:u w:val="single"/>
        </w:rPr>
        <w:t>MEMBERSHIP</w:t>
      </w:r>
    </w:p>
    <w:p w14:paraId="06221BEC" w14:textId="77777777" w:rsidR="00970BE1" w:rsidRDefault="00970BE1">
      <w:pPr>
        <w:pStyle w:val="BodyText"/>
        <w:spacing w:before="4"/>
        <w:rPr>
          <w:sz w:val="16"/>
        </w:rPr>
      </w:pPr>
    </w:p>
    <w:p w14:paraId="6595EA19" w14:textId="78B498FE" w:rsidR="00970BE1" w:rsidRPr="00795904" w:rsidRDefault="00EA5FA5">
      <w:pPr>
        <w:pStyle w:val="ListParagraph"/>
        <w:numPr>
          <w:ilvl w:val="1"/>
          <w:numId w:val="12"/>
        </w:numPr>
        <w:tabs>
          <w:tab w:val="left" w:pos="965"/>
        </w:tabs>
        <w:spacing w:before="92" w:line="276" w:lineRule="auto"/>
        <w:ind w:right="272" w:hanging="852"/>
        <w:jc w:val="both"/>
        <w:rPr>
          <w:color w:val="000000" w:themeColor="text1"/>
          <w:sz w:val="24"/>
        </w:rPr>
      </w:pPr>
      <w:r w:rsidRPr="00795904">
        <w:rPr>
          <w:color w:val="000000" w:themeColor="text1"/>
          <w:sz w:val="24"/>
        </w:rPr>
        <w:t>The Committee shall consist of at least s</w:t>
      </w:r>
      <w:r w:rsidR="001E41C9" w:rsidRPr="00795904">
        <w:rPr>
          <w:color w:val="000000" w:themeColor="text1"/>
          <w:sz w:val="24"/>
        </w:rPr>
        <w:t>even</w:t>
      </w:r>
      <w:r w:rsidRPr="00795904">
        <w:rPr>
          <w:color w:val="000000" w:themeColor="text1"/>
          <w:sz w:val="24"/>
        </w:rPr>
        <w:t xml:space="preserve"> elected members</w:t>
      </w:r>
      <w:r w:rsidR="00FD1400" w:rsidRPr="00795904">
        <w:rPr>
          <w:color w:val="000000" w:themeColor="text1"/>
          <w:sz w:val="24"/>
        </w:rPr>
        <w:t xml:space="preserve"> but no more than </w:t>
      </w:r>
      <w:r w:rsidR="00EA56E8" w:rsidRPr="00795904">
        <w:rPr>
          <w:color w:val="000000" w:themeColor="text1"/>
          <w:sz w:val="24"/>
        </w:rPr>
        <w:lastRenderedPageBreak/>
        <w:t>FOURTEEN</w:t>
      </w:r>
      <w:r w:rsidR="00817716" w:rsidRPr="00795904">
        <w:rPr>
          <w:color w:val="000000" w:themeColor="text1"/>
          <w:sz w:val="24"/>
        </w:rPr>
        <w:t xml:space="preserve"> (including Secretary </w:t>
      </w:r>
      <w:r w:rsidR="00795904" w:rsidRPr="00795904">
        <w:rPr>
          <w:color w:val="000000" w:themeColor="text1"/>
          <w:sz w:val="24"/>
        </w:rPr>
        <w:t>-either Lay Secretary or secretary appointed from the Committee</w:t>
      </w:r>
      <w:r w:rsidR="00817716" w:rsidRPr="00795904">
        <w:rPr>
          <w:color w:val="000000" w:themeColor="text1"/>
          <w:sz w:val="24"/>
        </w:rPr>
        <w:t>)</w:t>
      </w:r>
      <w:r w:rsidRPr="00795904">
        <w:rPr>
          <w:color w:val="000000" w:themeColor="text1"/>
          <w:sz w:val="24"/>
        </w:rPr>
        <w:t>.</w:t>
      </w:r>
      <w:r w:rsidR="00FD1400" w:rsidRPr="00795904">
        <w:rPr>
          <w:color w:val="000000" w:themeColor="text1"/>
          <w:sz w:val="24"/>
        </w:rPr>
        <w:t xml:space="preserve"> At least </w:t>
      </w:r>
      <w:r w:rsidR="00795904" w:rsidRPr="00795904">
        <w:rPr>
          <w:color w:val="000000" w:themeColor="text1"/>
          <w:sz w:val="24"/>
        </w:rPr>
        <w:t>two</w:t>
      </w:r>
      <w:r w:rsidR="00FD1400" w:rsidRPr="00795904">
        <w:rPr>
          <w:color w:val="000000" w:themeColor="text1"/>
          <w:sz w:val="24"/>
        </w:rPr>
        <w:t xml:space="preserve"> member</w:t>
      </w:r>
      <w:r w:rsidR="00795904">
        <w:rPr>
          <w:color w:val="000000" w:themeColor="text1"/>
          <w:sz w:val="24"/>
        </w:rPr>
        <w:t>s</w:t>
      </w:r>
      <w:r w:rsidR="00FD1400" w:rsidRPr="00795904">
        <w:rPr>
          <w:color w:val="000000" w:themeColor="text1"/>
          <w:sz w:val="24"/>
        </w:rPr>
        <w:t xml:space="preserve"> shall be </w:t>
      </w:r>
      <w:r w:rsidR="006E4AE2" w:rsidRPr="00795904">
        <w:rPr>
          <w:color w:val="000000" w:themeColor="text1"/>
          <w:sz w:val="24"/>
        </w:rPr>
        <w:t xml:space="preserve">an </w:t>
      </w:r>
      <w:r w:rsidR="00FD1400" w:rsidRPr="00795904">
        <w:rPr>
          <w:color w:val="000000" w:themeColor="text1"/>
          <w:sz w:val="24"/>
        </w:rPr>
        <w:t>elected dispensing optician.</w:t>
      </w:r>
      <w:r w:rsidRPr="00795904">
        <w:rPr>
          <w:color w:val="000000" w:themeColor="text1"/>
          <w:sz w:val="24"/>
        </w:rPr>
        <w:t xml:space="preserve"> </w:t>
      </w:r>
      <w:r w:rsidR="00FD1400" w:rsidRPr="00795904">
        <w:rPr>
          <w:color w:val="000000" w:themeColor="text1"/>
          <w:sz w:val="24"/>
        </w:rPr>
        <w:t>Where practical</w:t>
      </w:r>
      <w:r w:rsidR="00795904" w:rsidRPr="00795904">
        <w:rPr>
          <w:color w:val="000000" w:themeColor="text1"/>
          <w:sz w:val="24"/>
        </w:rPr>
        <w:t xml:space="preserve"> </w:t>
      </w:r>
      <w:r w:rsidR="001E41C9" w:rsidRPr="00795904">
        <w:rPr>
          <w:color w:val="000000" w:themeColor="text1"/>
          <w:sz w:val="24"/>
        </w:rPr>
        <w:t>two</w:t>
      </w:r>
      <w:r w:rsidRPr="00795904">
        <w:rPr>
          <w:color w:val="000000" w:themeColor="text1"/>
          <w:sz w:val="24"/>
        </w:rPr>
        <w:t xml:space="preserve"> elected members shall be local contractors (or their appointed representative) elected by local contractors; and </w:t>
      </w:r>
      <w:r w:rsidR="00795904" w:rsidRPr="00795904">
        <w:rPr>
          <w:color w:val="000000" w:themeColor="text1"/>
          <w:sz w:val="24"/>
        </w:rPr>
        <w:t>two</w:t>
      </w:r>
      <w:r w:rsidRPr="00795904">
        <w:rPr>
          <w:color w:val="000000" w:themeColor="text1"/>
          <w:sz w:val="24"/>
        </w:rPr>
        <w:t xml:space="preserve"> shall be local performers elected by local</w:t>
      </w:r>
      <w:r w:rsidRPr="00795904">
        <w:rPr>
          <w:color w:val="000000" w:themeColor="text1"/>
          <w:spacing w:val="-26"/>
          <w:sz w:val="24"/>
        </w:rPr>
        <w:t xml:space="preserve"> </w:t>
      </w:r>
      <w:r w:rsidRPr="00795904">
        <w:rPr>
          <w:color w:val="000000" w:themeColor="text1"/>
          <w:sz w:val="24"/>
        </w:rPr>
        <w:t>performers</w:t>
      </w:r>
      <w:r w:rsidR="003D44CE" w:rsidRPr="00795904">
        <w:rPr>
          <w:color w:val="000000" w:themeColor="text1"/>
          <w:sz w:val="24"/>
        </w:rPr>
        <w:t xml:space="preserve"> and one </w:t>
      </w:r>
      <w:r w:rsidR="00795904" w:rsidRPr="00795904">
        <w:rPr>
          <w:color w:val="000000" w:themeColor="text1"/>
          <w:sz w:val="24"/>
        </w:rPr>
        <w:t xml:space="preserve">shall be an elected </w:t>
      </w:r>
      <w:r w:rsidR="003D44CE" w:rsidRPr="00795904">
        <w:rPr>
          <w:color w:val="000000" w:themeColor="text1"/>
          <w:sz w:val="24"/>
        </w:rPr>
        <w:t>Hospital Optometrist.</w:t>
      </w:r>
    </w:p>
    <w:p w14:paraId="4342B838" w14:textId="77777777" w:rsidR="00970BE1" w:rsidRDefault="00970BE1">
      <w:pPr>
        <w:pStyle w:val="BodyText"/>
        <w:rPr>
          <w:sz w:val="21"/>
        </w:rPr>
      </w:pPr>
    </w:p>
    <w:p w14:paraId="71A20ED6" w14:textId="77777777" w:rsidR="00970BE1" w:rsidRDefault="00EA5FA5">
      <w:pPr>
        <w:pStyle w:val="ListParagraph"/>
        <w:numPr>
          <w:ilvl w:val="1"/>
          <w:numId w:val="12"/>
        </w:numPr>
        <w:tabs>
          <w:tab w:val="left" w:pos="964"/>
          <w:tab w:val="left" w:pos="965"/>
        </w:tabs>
        <w:spacing w:before="1" w:line="276" w:lineRule="auto"/>
        <w:ind w:right="397" w:hanging="852"/>
        <w:rPr>
          <w:sz w:val="24"/>
        </w:rPr>
      </w:pPr>
      <w:r>
        <w:rPr>
          <w:sz w:val="24"/>
        </w:rPr>
        <w:t>All the local contractors shall be entit</w:t>
      </w:r>
      <w:r w:rsidR="00FD1400">
        <w:rPr>
          <w:sz w:val="24"/>
        </w:rPr>
        <w:t xml:space="preserve">led to vote in the election of the members of </w:t>
      </w:r>
      <w:r>
        <w:rPr>
          <w:sz w:val="24"/>
        </w:rPr>
        <w:t>the Committee who shall be local contractors. All the local performers who have elected to be represented by the LOC under Clause 1.3.2 shall be entitled to vote in the election of the members of the Committee who shall be local</w:t>
      </w:r>
      <w:r>
        <w:rPr>
          <w:spacing w:val="-16"/>
          <w:sz w:val="24"/>
        </w:rPr>
        <w:t xml:space="preserve"> </w:t>
      </w:r>
      <w:r>
        <w:rPr>
          <w:sz w:val="24"/>
        </w:rPr>
        <w:t>performers.</w:t>
      </w:r>
    </w:p>
    <w:p w14:paraId="7120276B" w14:textId="77777777" w:rsidR="00970BE1" w:rsidRDefault="00970BE1">
      <w:pPr>
        <w:pStyle w:val="BodyText"/>
        <w:spacing w:before="1"/>
        <w:rPr>
          <w:sz w:val="21"/>
        </w:rPr>
      </w:pPr>
    </w:p>
    <w:p w14:paraId="7995217D" w14:textId="48A454F1" w:rsidR="00970BE1" w:rsidRDefault="00EA5FA5">
      <w:pPr>
        <w:pStyle w:val="ListParagraph"/>
        <w:numPr>
          <w:ilvl w:val="1"/>
          <w:numId w:val="12"/>
        </w:numPr>
        <w:tabs>
          <w:tab w:val="left" w:pos="964"/>
          <w:tab w:val="left" w:pos="965"/>
        </w:tabs>
        <w:spacing w:line="276" w:lineRule="auto"/>
        <w:ind w:right="471" w:hanging="852"/>
        <w:rPr>
          <w:sz w:val="24"/>
        </w:rPr>
      </w:pPr>
      <w:r>
        <w:rPr>
          <w:sz w:val="24"/>
        </w:rPr>
        <w:t>The term of office of the members of the Committee is three years. On the expiry of his term of office, a member is eligible for</w:t>
      </w:r>
      <w:r>
        <w:rPr>
          <w:spacing w:val="-14"/>
          <w:sz w:val="24"/>
        </w:rPr>
        <w:t xml:space="preserve"> </w:t>
      </w:r>
      <w:r>
        <w:rPr>
          <w:sz w:val="24"/>
        </w:rPr>
        <w:t>re-election.</w:t>
      </w:r>
    </w:p>
    <w:p w14:paraId="4585B4ED" w14:textId="77777777" w:rsidR="00817716" w:rsidRPr="00817716" w:rsidRDefault="00817716" w:rsidP="00817716">
      <w:pPr>
        <w:pStyle w:val="ListParagraph"/>
        <w:rPr>
          <w:sz w:val="24"/>
        </w:rPr>
      </w:pPr>
    </w:p>
    <w:p w14:paraId="635B6D87" w14:textId="783B364D" w:rsidR="00817716" w:rsidRPr="00795904" w:rsidRDefault="00817716">
      <w:pPr>
        <w:pStyle w:val="ListParagraph"/>
        <w:numPr>
          <w:ilvl w:val="1"/>
          <w:numId w:val="12"/>
        </w:numPr>
        <w:tabs>
          <w:tab w:val="left" w:pos="964"/>
          <w:tab w:val="left" w:pos="965"/>
        </w:tabs>
        <w:spacing w:line="276" w:lineRule="auto"/>
        <w:ind w:right="471" w:hanging="852"/>
        <w:rPr>
          <w:color w:val="000000" w:themeColor="text1"/>
          <w:sz w:val="24"/>
        </w:rPr>
      </w:pPr>
      <w:r w:rsidRPr="00795904">
        <w:rPr>
          <w:color w:val="000000" w:themeColor="text1"/>
          <w:sz w:val="24"/>
        </w:rPr>
        <w:t>Going forward from this Constitutional Revision (September 2020) an Election of half the committee will occur after 2 years and the other half after three. After which</w:t>
      </w:r>
      <w:r w:rsidR="00795904" w:rsidRPr="00795904">
        <w:rPr>
          <w:color w:val="000000" w:themeColor="text1"/>
          <w:sz w:val="24"/>
        </w:rPr>
        <w:t xml:space="preserve"> time</w:t>
      </w:r>
      <w:r w:rsidRPr="00795904">
        <w:rPr>
          <w:color w:val="000000" w:themeColor="text1"/>
          <w:sz w:val="24"/>
        </w:rPr>
        <w:t xml:space="preserve"> election</w:t>
      </w:r>
      <w:r w:rsidR="00795904" w:rsidRPr="00795904">
        <w:rPr>
          <w:color w:val="000000" w:themeColor="text1"/>
          <w:sz w:val="24"/>
        </w:rPr>
        <w:t>s</w:t>
      </w:r>
      <w:r w:rsidRPr="00795904">
        <w:rPr>
          <w:color w:val="000000" w:themeColor="text1"/>
          <w:sz w:val="24"/>
        </w:rPr>
        <w:t xml:space="preserve"> will continue</w:t>
      </w:r>
      <w:r w:rsidR="00795904" w:rsidRPr="00795904">
        <w:rPr>
          <w:color w:val="000000" w:themeColor="text1"/>
          <w:sz w:val="24"/>
        </w:rPr>
        <w:t xml:space="preserve"> to be held</w:t>
      </w:r>
      <w:r w:rsidRPr="00795904">
        <w:rPr>
          <w:color w:val="000000" w:themeColor="text1"/>
          <w:sz w:val="24"/>
        </w:rPr>
        <w:t xml:space="preserve"> in years 2 and 3 of a 3 year cycle</w:t>
      </w:r>
    </w:p>
    <w:p w14:paraId="6932AEB8" w14:textId="77777777" w:rsidR="00970BE1" w:rsidRDefault="00970BE1">
      <w:pPr>
        <w:pStyle w:val="BodyText"/>
        <w:spacing w:before="9"/>
        <w:rPr>
          <w:sz w:val="12"/>
        </w:rPr>
      </w:pPr>
    </w:p>
    <w:p w14:paraId="5865C1DA" w14:textId="66196DD1" w:rsidR="00970BE1" w:rsidRPr="00795904" w:rsidRDefault="00817716" w:rsidP="00817716">
      <w:pPr>
        <w:tabs>
          <w:tab w:val="left" w:pos="964"/>
          <w:tab w:val="left" w:pos="965"/>
        </w:tabs>
        <w:spacing w:before="93" w:line="273" w:lineRule="auto"/>
        <w:ind w:left="964" w:right="144"/>
        <w:rPr>
          <w:color w:val="000000" w:themeColor="text1"/>
          <w:sz w:val="24"/>
        </w:rPr>
      </w:pPr>
      <w:r>
        <w:rPr>
          <w:sz w:val="24"/>
        </w:rPr>
        <w:tab/>
      </w:r>
      <w:r w:rsidR="00EA5FA5" w:rsidRPr="00817716">
        <w:rPr>
          <w:sz w:val="24"/>
        </w:rPr>
        <w:t>A Chairman, Treasurer and Secretary</w:t>
      </w:r>
      <w:r w:rsidR="00FD1400" w:rsidRPr="00817716">
        <w:rPr>
          <w:sz w:val="24"/>
        </w:rPr>
        <w:t xml:space="preserve"> (where a lay secretary has not been appointed) shall be elected by the committee at the first meeting following the Annual General Meeting</w:t>
      </w:r>
      <w:r w:rsidR="00FD1400" w:rsidRPr="00817716">
        <w:rPr>
          <w:sz w:val="24"/>
          <w:vertAlign w:val="superscript"/>
        </w:rPr>
        <w:t>1</w:t>
      </w:r>
      <w:r w:rsidR="00EA5FA5" w:rsidRPr="00817716">
        <w:rPr>
          <w:sz w:val="24"/>
        </w:rPr>
        <w:t xml:space="preserve">. They shall serve </w:t>
      </w:r>
      <w:r w:rsidR="00EA5FA5" w:rsidRPr="00795904">
        <w:rPr>
          <w:color w:val="000000" w:themeColor="text1"/>
          <w:sz w:val="24"/>
        </w:rPr>
        <w:t xml:space="preserve">for </w:t>
      </w:r>
      <w:r w:rsidR="003D44CE" w:rsidRPr="00795904">
        <w:rPr>
          <w:color w:val="000000" w:themeColor="text1"/>
          <w:sz w:val="24"/>
        </w:rPr>
        <w:t>three</w:t>
      </w:r>
      <w:r w:rsidR="00EA5FA5" w:rsidRPr="00795904">
        <w:rPr>
          <w:color w:val="000000" w:themeColor="text1"/>
          <w:sz w:val="24"/>
        </w:rPr>
        <w:t xml:space="preserve"> year</w:t>
      </w:r>
      <w:r w:rsidR="003D44CE" w:rsidRPr="00795904">
        <w:rPr>
          <w:color w:val="000000" w:themeColor="text1"/>
          <w:sz w:val="24"/>
        </w:rPr>
        <w:t>s</w:t>
      </w:r>
      <w:r w:rsidR="00EA5FA5" w:rsidRPr="00795904">
        <w:rPr>
          <w:color w:val="000000" w:themeColor="text1"/>
          <w:sz w:val="24"/>
        </w:rPr>
        <w:t xml:space="preserve"> and </w:t>
      </w:r>
      <w:r w:rsidRPr="00795904">
        <w:rPr>
          <w:color w:val="000000" w:themeColor="text1"/>
          <w:sz w:val="24"/>
        </w:rPr>
        <w:t xml:space="preserve">then </w:t>
      </w:r>
      <w:r w:rsidR="00EA5FA5" w:rsidRPr="00795904">
        <w:rPr>
          <w:color w:val="000000" w:themeColor="text1"/>
          <w:sz w:val="24"/>
        </w:rPr>
        <w:t xml:space="preserve">be eligible for re-election. </w:t>
      </w:r>
      <w:r w:rsidR="00FD1400" w:rsidRPr="00795904">
        <w:rPr>
          <w:color w:val="000000" w:themeColor="text1"/>
          <w:sz w:val="24"/>
        </w:rPr>
        <w:t xml:space="preserve">2 </w:t>
      </w:r>
      <w:r w:rsidR="00EA5FA5" w:rsidRPr="00795904">
        <w:rPr>
          <w:color w:val="000000" w:themeColor="text1"/>
          <w:sz w:val="24"/>
        </w:rPr>
        <w:t>Vice- Chairman may also be elected on the same</w:t>
      </w:r>
      <w:r w:rsidR="00EA5FA5" w:rsidRPr="00795904">
        <w:rPr>
          <w:color w:val="000000" w:themeColor="text1"/>
          <w:spacing w:val="-8"/>
          <w:sz w:val="24"/>
        </w:rPr>
        <w:t xml:space="preserve"> </w:t>
      </w:r>
      <w:r w:rsidR="00EA5FA5" w:rsidRPr="00795904">
        <w:rPr>
          <w:color w:val="000000" w:themeColor="text1"/>
          <w:sz w:val="24"/>
        </w:rPr>
        <w:t>terms.</w:t>
      </w:r>
    </w:p>
    <w:p w14:paraId="52CAAF72" w14:textId="77777777" w:rsidR="00970BE1" w:rsidRPr="00795904" w:rsidRDefault="00970BE1">
      <w:pPr>
        <w:pStyle w:val="BodyText"/>
        <w:spacing w:before="1"/>
        <w:rPr>
          <w:color w:val="000000" w:themeColor="text1"/>
          <w:sz w:val="21"/>
        </w:rPr>
      </w:pPr>
    </w:p>
    <w:p w14:paraId="44B98DCB" w14:textId="2C340448" w:rsidR="00970BE1" w:rsidRPr="009D0DB1" w:rsidRDefault="00EA5FA5">
      <w:pPr>
        <w:pStyle w:val="ListParagraph"/>
        <w:numPr>
          <w:ilvl w:val="1"/>
          <w:numId w:val="12"/>
        </w:numPr>
        <w:tabs>
          <w:tab w:val="left" w:pos="964"/>
          <w:tab w:val="left" w:pos="965"/>
        </w:tabs>
        <w:spacing w:before="1" w:line="276" w:lineRule="auto"/>
        <w:ind w:right="264" w:hanging="852"/>
        <w:rPr>
          <w:color w:val="000000" w:themeColor="text1"/>
          <w:sz w:val="24"/>
        </w:rPr>
      </w:pPr>
      <w:r>
        <w:rPr>
          <w:sz w:val="24"/>
        </w:rPr>
        <w:t xml:space="preserve">The Committee may co-opt up to three members who may or may not be local contractors or local performers. </w:t>
      </w:r>
      <w:r w:rsidR="00FD1400" w:rsidRPr="009D0DB1">
        <w:rPr>
          <w:color w:val="000000" w:themeColor="text1"/>
          <w:sz w:val="24"/>
        </w:rPr>
        <w:t xml:space="preserve">This </w:t>
      </w:r>
      <w:r w:rsidR="003D44CE" w:rsidRPr="009D0DB1">
        <w:rPr>
          <w:color w:val="000000" w:themeColor="text1"/>
          <w:sz w:val="24"/>
        </w:rPr>
        <w:t>may</w:t>
      </w:r>
      <w:r w:rsidR="00FD1400" w:rsidRPr="009D0DB1">
        <w:rPr>
          <w:color w:val="000000" w:themeColor="text1"/>
          <w:sz w:val="24"/>
        </w:rPr>
        <w:t xml:space="preserve"> include at least one dispensing optician practicing locally who is not eligible to stand for election as a contractor or contractor’s representative</w:t>
      </w:r>
      <w:r w:rsidR="006E4AE2" w:rsidRPr="009D0DB1">
        <w:rPr>
          <w:color w:val="000000" w:themeColor="text1"/>
          <w:sz w:val="24"/>
        </w:rPr>
        <w:t>, if there are not two elected Dispensing Opticians</w:t>
      </w:r>
      <w:r w:rsidR="00FD1400" w:rsidRPr="009D0DB1">
        <w:rPr>
          <w:color w:val="000000" w:themeColor="text1"/>
          <w:sz w:val="24"/>
        </w:rPr>
        <w:t>.</w:t>
      </w:r>
    </w:p>
    <w:p w14:paraId="57509BCB" w14:textId="77777777" w:rsidR="006E4AE2" w:rsidRPr="009D0DB1" w:rsidRDefault="006E4AE2" w:rsidP="006E4AE2">
      <w:pPr>
        <w:pStyle w:val="ListParagraph"/>
        <w:rPr>
          <w:color w:val="000000" w:themeColor="text1"/>
          <w:sz w:val="24"/>
        </w:rPr>
      </w:pPr>
    </w:p>
    <w:p w14:paraId="563B0EE1" w14:textId="54994A7E" w:rsidR="006E4AE2" w:rsidRPr="0080467A" w:rsidRDefault="0080467A" w:rsidP="0080467A">
      <w:pPr>
        <w:pStyle w:val="ListParagraph"/>
        <w:numPr>
          <w:ilvl w:val="1"/>
          <w:numId w:val="12"/>
        </w:numPr>
        <w:tabs>
          <w:tab w:val="left" w:pos="964"/>
          <w:tab w:val="left" w:pos="965"/>
        </w:tabs>
        <w:spacing w:before="1" w:line="276" w:lineRule="auto"/>
        <w:ind w:right="264" w:hanging="852"/>
        <w:rPr>
          <w:color w:val="000000" w:themeColor="text1"/>
          <w:sz w:val="24"/>
        </w:rPr>
      </w:pPr>
      <w:r w:rsidRPr="0080467A">
        <w:rPr>
          <w:color w:val="000000" w:themeColor="text1"/>
          <w:sz w:val="24"/>
        </w:rPr>
        <w:t>Various subgroups will be appointed by the committee to support the Chair and Secretary by splitting up the responsibilities of the committee and creating a clear trail of accountability.  Subgroups will share specific tasks, or investigate new areas of work, within the jurisdiction of the full committee.  They will report to the Chair and Secretary and do not always have the final say in decisions.  Subgroup members may seek expertise from outside the committee.</w:t>
      </w:r>
    </w:p>
    <w:p w14:paraId="2DED234B" w14:textId="32B6BEF5" w:rsidR="006E4AE2" w:rsidRPr="006E4AE2" w:rsidRDefault="006E4AE2" w:rsidP="006E4AE2">
      <w:pPr>
        <w:pStyle w:val="ListParagraph"/>
        <w:tabs>
          <w:tab w:val="left" w:pos="964"/>
          <w:tab w:val="left" w:pos="965"/>
        </w:tabs>
        <w:spacing w:before="1" w:line="276" w:lineRule="auto"/>
        <w:ind w:left="964" w:right="264" w:firstLine="0"/>
        <w:rPr>
          <w:color w:val="FF0000"/>
          <w:sz w:val="24"/>
        </w:rPr>
      </w:pPr>
    </w:p>
    <w:p w14:paraId="1D81755F" w14:textId="77777777" w:rsidR="00970BE1" w:rsidRDefault="00970BE1">
      <w:pPr>
        <w:pStyle w:val="BodyText"/>
        <w:spacing w:before="10"/>
        <w:rPr>
          <w:sz w:val="20"/>
        </w:rPr>
      </w:pPr>
    </w:p>
    <w:p w14:paraId="0A808213" w14:textId="77777777" w:rsidR="00970BE1" w:rsidRDefault="00EA5FA5">
      <w:pPr>
        <w:pStyle w:val="BodyText"/>
        <w:ind w:left="112"/>
      </w:pPr>
      <w:r>
        <w:rPr>
          <w:u w:val="single"/>
        </w:rPr>
        <w:t>DISQUALIFICATION OR RESIGNATION OF MEMBERS</w:t>
      </w:r>
    </w:p>
    <w:p w14:paraId="7F0ACE18" w14:textId="77777777" w:rsidR="00970BE1" w:rsidRDefault="00970BE1">
      <w:pPr>
        <w:pStyle w:val="BodyText"/>
        <w:spacing w:before="3"/>
        <w:rPr>
          <w:sz w:val="16"/>
        </w:rPr>
      </w:pPr>
    </w:p>
    <w:p w14:paraId="5C915B97" w14:textId="77777777" w:rsidR="00970BE1" w:rsidRDefault="00EA5FA5">
      <w:pPr>
        <w:pStyle w:val="ListParagraph"/>
        <w:numPr>
          <w:ilvl w:val="1"/>
          <w:numId w:val="11"/>
        </w:numPr>
        <w:tabs>
          <w:tab w:val="left" w:pos="964"/>
          <w:tab w:val="left" w:pos="965"/>
        </w:tabs>
        <w:spacing w:before="93" w:line="276" w:lineRule="auto"/>
        <w:ind w:right="102" w:hanging="852"/>
        <w:rPr>
          <w:sz w:val="24"/>
        </w:rPr>
      </w:pPr>
      <w:r>
        <w:rPr>
          <w:sz w:val="24"/>
        </w:rPr>
        <w:t xml:space="preserve">An elected member of the Committee, who ceases to be a local contractor, local performer or an appointed representative of a local contractor, shall vacate his place on the Committee with immediate effect. In such </w:t>
      </w:r>
      <w:r w:rsidR="00FD1400">
        <w:rPr>
          <w:sz w:val="24"/>
        </w:rPr>
        <w:t>circumstances,</w:t>
      </w:r>
      <w:r>
        <w:rPr>
          <w:sz w:val="24"/>
        </w:rPr>
        <w:t xml:space="preserve"> a casual vacancy shall be declared.</w:t>
      </w:r>
    </w:p>
    <w:p w14:paraId="4F7386D9" w14:textId="77777777" w:rsidR="00970BE1" w:rsidRDefault="00970BE1">
      <w:pPr>
        <w:pStyle w:val="BodyText"/>
        <w:spacing w:before="10"/>
        <w:rPr>
          <w:sz w:val="20"/>
        </w:rPr>
      </w:pPr>
    </w:p>
    <w:p w14:paraId="1E090841" w14:textId="77777777" w:rsidR="00970BE1" w:rsidRDefault="00EA5FA5">
      <w:pPr>
        <w:pStyle w:val="ListParagraph"/>
        <w:numPr>
          <w:ilvl w:val="1"/>
          <w:numId w:val="11"/>
        </w:numPr>
        <w:tabs>
          <w:tab w:val="left" w:pos="964"/>
          <w:tab w:val="left" w:pos="965"/>
        </w:tabs>
        <w:spacing w:line="276" w:lineRule="auto"/>
        <w:ind w:right="228" w:hanging="852"/>
        <w:rPr>
          <w:sz w:val="24"/>
        </w:rPr>
      </w:pPr>
      <w:r>
        <w:rPr>
          <w:sz w:val="24"/>
        </w:rPr>
        <w:t>If a member of the Committee has been absent from</w:t>
      </w:r>
      <w:r w:rsidR="00FD1400">
        <w:rPr>
          <w:sz w:val="24"/>
        </w:rPr>
        <w:t xml:space="preserve"> three consecutive meetings of </w:t>
      </w:r>
      <w:r>
        <w:rPr>
          <w:sz w:val="24"/>
        </w:rPr>
        <w:t xml:space="preserve">the Committee, the Committee shall declare that his seat on the Committee has been vacated, unless the Committee is satisfied that his absence was due to illness or other </w:t>
      </w:r>
      <w:r>
        <w:rPr>
          <w:sz w:val="24"/>
        </w:rPr>
        <w:lastRenderedPageBreak/>
        <w:t>reasonable</w:t>
      </w:r>
      <w:r>
        <w:rPr>
          <w:spacing w:val="-7"/>
          <w:sz w:val="24"/>
        </w:rPr>
        <w:t xml:space="preserve"> </w:t>
      </w:r>
      <w:r>
        <w:rPr>
          <w:sz w:val="24"/>
        </w:rPr>
        <w:t>cause.</w:t>
      </w:r>
    </w:p>
    <w:p w14:paraId="5B8E5BC9" w14:textId="77777777" w:rsidR="00970BE1" w:rsidRDefault="00970BE1">
      <w:pPr>
        <w:pStyle w:val="BodyText"/>
        <w:spacing w:before="9"/>
        <w:rPr>
          <w:sz w:val="12"/>
        </w:rPr>
      </w:pPr>
    </w:p>
    <w:p w14:paraId="7F64145E" w14:textId="77777777" w:rsidR="00970BE1" w:rsidRPr="00A21522" w:rsidRDefault="00EA5FA5" w:rsidP="00A21522">
      <w:pPr>
        <w:pStyle w:val="ListParagraph"/>
        <w:numPr>
          <w:ilvl w:val="1"/>
          <w:numId w:val="11"/>
        </w:numPr>
        <w:tabs>
          <w:tab w:val="left" w:pos="964"/>
          <w:tab w:val="left" w:pos="965"/>
        </w:tabs>
        <w:spacing w:before="93" w:line="276" w:lineRule="auto"/>
        <w:ind w:right="114" w:hanging="852"/>
        <w:rPr>
          <w:sz w:val="24"/>
        </w:rPr>
      </w:pPr>
      <w:r>
        <w:rPr>
          <w:sz w:val="24"/>
        </w:rPr>
        <w:t xml:space="preserve">A member of the Committee may at any time </w:t>
      </w:r>
      <w:r w:rsidR="00FD1400">
        <w:rPr>
          <w:sz w:val="24"/>
        </w:rPr>
        <w:t xml:space="preserve">resign his place on the Committee </w:t>
      </w:r>
      <w:r>
        <w:rPr>
          <w:sz w:val="24"/>
        </w:rPr>
        <w:t xml:space="preserve">or post as an officer in writing to the Secretary or </w:t>
      </w:r>
      <w:r>
        <w:rPr>
          <w:spacing w:val="-3"/>
          <w:sz w:val="24"/>
        </w:rPr>
        <w:t>lay</w:t>
      </w:r>
      <w:r>
        <w:rPr>
          <w:spacing w:val="-17"/>
          <w:sz w:val="24"/>
        </w:rPr>
        <w:t xml:space="preserve"> </w:t>
      </w:r>
      <w:r>
        <w:rPr>
          <w:spacing w:val="-4"/>
          <w:sz w:val="24"/>
        </w:rPr>
        <w:t>secretary.</w:t>
      </w:r>
    </w:p>
    <w:p w14:paraId="3D6E5EFF" w14:textId="77777777" w:rsidR="00970BE1" w:rsidRDefault="00EA5FA5">
      <w:pPr>
        <w:pStyle w:val="BodyText"/>
        <w:spacing w:before="3"/>
        <w:rPr>
          <w:sz w:val="16"/>
        </w:rPr>
      </w:pPr>
      <w:r>
        <w:rPr>
          <w:noProof/>
          <w:lang w:val="en-GB" w:eastAsia="en-GB"/>
        </w:rPr>
        <mc:AlternateContent>
          <mc:Choice Requires="wps">
            <w:drawing>
              <wp:anchor distT="0" distB="0" distL="0" distR="0" simplePos="0" relativeHeight="251656704" behindDoc="0" locked="0" layoutInCell="1" allowOverlap="1" wp14:anchorId="728DC038" wp14:editId="43140B25">
                <wp:simplePos x="0" y="0"/>
                <wp:positionH relativeFrom="page">
                  <wp:posOffset>541020</wp:posOffset>
                </wp:positionH>
                <wp:positionV relativeFrom="paragraph">
                  <wp:posOffset>148590</wp:posOffset>
                </wp:positionV>
                <wp:extent cx="1828800" cy="0"/>
                <wp:effectExtent l="7620" t="9525" r="11430" b="952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CB0BC" id="Line 4"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pt,11.7pt" to="186.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" strokeweight=".72pt">
                <w10:wrap type="topAndBottom" anchorx="page"/>
              </v:line>
            </w:pict>
          </mc:Fallback>
        </mc:AlternateContent>
      </w:r>
    </w:p>
    <w:p w14:paraId="4E3F386C" w14:textId="77777777" w:rsidR="00970BE1" w:rsidRDefault="00EA5FA5">
      <w:pPr>
        <w:spacing w:before="69"/>
        <w:ind w:left="112"/>
        <w:rPr>
          <w:sz w:val="18"/>
        </w:rPr>
      </w:pPr>
      <w:r>
        <w:rPr>
          <w:position w:val="6"/>
          <w:sz w:val="12"/>
        </w:rPr>
        <w:t xml:space="preserve">1  </w:t>
      </w:r>
      <w:r>
        <w:rPr>
          <w:sz w:val="18"/>
        </w:rPr>
        <w:t>See also Clause 14.3</w:t>
      </w:r>
    </w:p>
    <w:p w14:paraId="6A6474A1" w14:textId="77777777" w:rsidR="00A21522" w:rsidRDefault="00EA5FA5" w:rsidP="00A21522">
      <w:pPr>
        <w:spacing w:before="29"/>
        <w:ind w:left="112"/>
        <w:rPr>
          <w:sz w:val="18"/>
        </w:rPr>
      </w:pPr>
      <w:r>
        <w:rPr>
          <w:position w:val="6"/>
          <w:sz w:val="12"/>
        </w:rPr>
        <w:t xml:space="preserve">2 </w:t>
      </w:r>
      <w:r>
        <w:rPr>
          <w:sz w:val="18"/>
        </w:rPr>
        <w:t>e.g. to make the LOC more representative of the local optical community or to fill skills gaps</w:t>
      </w:r>
    </w:p>
    <w:p w14:paraId="2ADB25D2" w14:textId="77777777" w:rsidR="00FE7CC7" w:rsidRDefault="00FE7CC7" w:rsidP="00A21522">
      <w:pPr>
        <w:spacing w:before="29"/>
        <w:ind w:left="112"/>
        <w:rPr>
          <w:u w:val="single"/>
        </w:rPr>
      </w:pPr>
    </w:p>
    <w:p w14:paraId="2BCAD5B8" w14:textId="77777777" w:rsidR="003A0D7F" w:rsidRDefault="003A0D7F" w:rsidP="00A21522">
      <w:pPr>
        <w:spacing w:before="29"/>
        <w:ind w:left="112"/>
        <w:rPr>
          <w:u w:val="single"/>
        </w:rPr>
      </w:pPr>
    </w:p>
    <w:p w14:paraId="3446C142" w14:textId="6739B468" w:rsidR="00970BE1" w:rsidRDefault="00EA5FA5" w:rsidP="00A21522">
      <w:pPr>
        <w:spacing w:before="29"/>
        <w:ind w:left="112"/>
      </w:pPr>
      <w:r>
        <w:rPr>
          <w:u w:val="single"/>
        </w:rPr>
        <w:t>METHOD OF FILLING CASUAL VACANCIES</w:t>
      </w:r>
    </w:p>
    <w:p w14:paraId="1970BDE5" w14:textId="77777777" w:rsidR="00970BE1" w:rsidRDefault="00970BE1">
      <w:pPr>
        <w:pStyle w:val="BodyText"/>
        <w:spacing w:before="4"/>
        <w:rPr>
          <w:sz w:val="16"/>
        </w:rPr>
      </w:pPr>
    </w:p>
    <w:p w14:paraId="1531C785" w14:textId="77777777" w:rsidR="00970BE1" w:rsidRDefault="00EA5FA5">
      <w:pPr>
        <w:pStyle w:val="ListParagraph"/>
        <w:numPr>
          <w:ilvl w:val="0"/>
          <w:numId w:val="10"/>
        </w:numPr>
        <w:tabs>
          <w:tab w:val="left" w:pos="964"/>
          <w:tab w:val="left" w:pos="965"/>
        </w:tabs>
        <w:spacing w:before="93" w:line="276" w:lineRule="auto"/>
        <w:ind w:right="116" w:hanging="852"/>
        <w:rPr>
          <w:sz w:val="24"/>
        </w:rPr>
      </w:pPr>
      <w:r>
        <w:rPr>
          <w:sz w:val="24"/>
        </w:rPr>
        <w:t>If, by reason of the resignation, death or disqualification of a member of the Committee, a casual vacancy is declared, the Committee may elect a person to fill the vacancy. Where the outgoing member is an elected member, the person elected to fill the vacancy must be a local contractor or local performer, as the case may be. The member so elected shall hold office for the remainder of the term of office of the member of the Committee who has been</w:t>
      </w:r>
      <w:r>
        <w:rPr>
          <w:spacing w:val="-11"/>
          <w:sz w:val="24"/>
        </w:rPr>
        <w:t xml:space="preserve"> </w:t>
      </w:r>
      <w:r>
        <w:rPr>
          <w:sz w:val="24"/>
        </w:rPr>
        <w:t>replaced.</w:t>
      </w:r>
    </w:p>
    <w:p w14:paraId="31BFFE2D" w14:textId="77777777" w:rsidR="00970BE1" w:rsidRDefault="00970BE1">
      <w:pPr>
        <w:pStyle w:val="BodyText"/>
        <w:spacing w:before="10"/>
        <w:rPr>
          <w:sz w:val="20"/>
        </w:rPr>
      </w:pPr>
    </w:p>
    <w:p w14:paraId="2D86DB6A" w14:textId="77777777" w:rsidR="00970BE1" w:rsidRDefault="00EA5FA5">
      <w:pPr>
        <w:pStyle w:val="BodyText"/>
        <w:ind w:left="112"/>
      </w:pPr>
      <w:r>
        <w:rPr>
          <w:u w:val="single"/>
        </w:rPr>
        <w:t>VALIDITY OF PROCEEDINGS</w:t>
      </w:r>
    </w:p>
    <w:p w14:paraId="299C4DE5" w14:textId="77777777" w:rsidR="00970BE1" w:rsidRDefault="00970BE1">
      <w:pPr>
        <w:pStyle w:val="BodyText"/>
        <w:spacing w:before="6"/>
        <w:rPr>
          <w:sz w:val="16"/>
        </w:rPr>
      </w:pPr>
    </w:p>
    <w:p w14:paraId="6C65229B" w14:textId="77777777" w:rsidR="00970BE1" w:rsidRDefault="00EA5FA5">
      <w:pPr>
        <w:pStyle w:val="ListParagraph"/>
        <w:numPr>
          <w:ilvl w:val="0"/>
          <w:numId w:val="10"/>
        </w:numPr>
        <w:tabs>
          <w:tab w:val="left" w:pos="964"/>
          <w:tab w:val="left" w:pos="965"/>
        </w:tabs>
        <w:spacing w:before="92" w:line="276" w:lineRule="auto"/>
        <w:ind w:right="477" w:hanging="852"/>
        <w:rPr>
          <w:sz w:val="24"/>
        </w:rPr>
      </w:pPr>
      <w:r>
        <w:rPr>
          <w:sz w:val="24"/>
        </w:rPr>
        <w:t>The proceedings of the Committee shall not be invalidated by a vacancy in its membership or by any defect in the appointment of any member of the</w:t>
      </w:r>
      <w:r>
        <w:rPr>
          <w:spacing w:val="-26"/>
          <w:sz w:val="24"/>
        </w:rPr>
        <w:t xml:space="preserve"> </w:t>
      </w:r>
      <w:r>
        <w:rPr>
          <w:sz w:val="24"/>
        </w:rPr>
        <w:t>Committee.</w:t>
      </w:r>
    </w:p>
    <w:p w14:paraId="7EED7B08" w14:textId="77777777" w:rsidR="00970BE1" w:rsidRDefault="00970BE1">
      <w:pPr>
        <w:pStyle w:val="BodyText"/>
        <w:spacing w:before="10"/>
        <w:rPr>
          <w:sz w:val="20"/>
        </w:rPr>
      </w:pPr>
    </w:p>
    <w:p w14:paraId="7795E34E" w14:textId="77777777" w:rsidR="00970BE1" w:rsidRDefault="00EA5FA5">
      <w:pPr>
        <w:pStyle w:val="BodyText"/>
        <w:ind w:left="112"/>
      </w:pPr>
      <w:r>
        <w:rPr>
          <w:u w:val="single"/>
        </w:rPr>
        <w:t>PROCEEDINGS OF COMMITTEE</w:t>
      </w:r>
    </w:p>
    <w:p w14:paraId="4C3E1BD9" w14:textId="77777777" w:rsidR="00970BE1" w:rsidRDefault="00970BE1">
      <w:pPr>
        <w:pStyle w:val="BodyText"/>
        <w:spacing w:before="4"/>
        <w:rPr>
          <w:sz w:val="16"/>
        </w:rPr>
      </w:pPr>
    </w:p>
    <w:p w14:paraId="05BF3F0F" w14:textId="77777777" w:rsidR="00970BE1" w:rsidRDefault="00EA5FA5">
      <w:pPr>
        <w:pStyle w:val="ListParagraph"/>
        <w:numPr>
          <w:ilvl w:val="1"/>
          <w:numId w:val="9"/>
        </w:numPr>
        <w:tabs>
          <w:tab w:val="left" w:pos="820"/>
          <w:tab w:val="left" w:pos="821"/>
        </w:tabs>
        <w:spacing w:before="92" w:line="278" w:lineRule="auto"/>
        <w:ind w:right="612" w:hanging="708"/>
        <w:rPr>
          <w:sz w:val="24"/>
        </w:rPr>
      </w:pPr>
      <w:r>
        <w:rPr>
          <w:sz w:val="24"/>
        </w:rPr>
        <w:t xml:space="preserve">The Committee shall meet at least </w:t>
      </w:r>
      <w:r w:rsidR="00A21522">
        <w:rPr>
          <w:sz w:val="24"/>
        </w:rPr>
        <w:t>three times</w:t>
      </w:r>
      <w:r>
        <w:rPr>
          <w:sz w:val="24"/>
        </w:rPr>
        <w:t xml:space="preserve"> a year, at such time and place as is generally</w:t>
      </w:r>
      <w:r>
        <w:rPr>
          <w:spacing w:val="-11"/>
          <w:sz w:val="24"/>
        </w:rPr>
        <w:t xml:space="preserve"> </w:t>
      </w:r>
      <w:r>
        <w:rPr>
          <w:sz w:val="24"/>
        </w:rPr>
        <w:t>agreed.</w:t>
      </w:r>
    </w:p>
    <w:p w14:paraId="14E2D328" w14:textId="77777777" w:rsidR="00970BE1" w:rsidRDefault="00970BE1">
      <w:pPr>
        <w:pStyle w:val="BodyText"/>
        <w:spacing w:before="7"/>
        <w:rPr>
          <w:sz w:val="12"/>
        </w:rPr>
      </w:pPr>
    </w:p>
    <w:p w14:paraId="5CCB5B8E" w14:textId="77777777" w:rsidR="00970BE1" w:rsidRDefault="00EA5FA5">
      <w:pPr>
        <w:pStyle w:val="ListParagraph"/>
        <w:numPr>
          <w:ilvl w:val="1"/>
          <w:numId w:val="9"/>
        </w:numPr>
        <w:tabs>
          <w:tab w:val="left" w:pos="820"/>
          <w:tab w:val="left" w:pos="821"/>
        </w:tabs>
        <w:spacing w:before="92" w:line="276" w:lineRule="auto"/>
        <w:ind w:right="346" w:hanging="708"/>
        <w:rPr>
          <w:sz w:val="24"/>
        </w:rPr>
      </w:pPr>
      <w:r>
        <w:rPr>
          <w:sz w:val="24"/>
        </w:rPr>
        <w:t xml:space="preserve">The officers shall give at least 21 days’ notice of each meeting of the Committee to </w:t>
      </w:r>
      <w:r w:rsidR="00A21522">
        <w:rPr>
          <w:sz w:val="24"/>
        </w:rPr>
        <w:t>all local contractors and performers</w:t>
      </w:r>
      <w:r>
        <w:rPr>
          <w:spacing w:val="1"/>
          <w:sz w:val="24"/>
        </w:rPr>
        <w:t xml:space="preserve">. </w:t>
      </w:r>
      <w:r>
        <w:rPr>
          <w:sz w:val="24"/>
        </w:rPr>
        <w:t>In cases of urgency, this period of notice may be reduced to 5 days.</w:t>
      </w:r>
    </w:p>
    <w:p w14:paraId="00842F01" w14:textId="77777777" w:rsidR="00970BE1" w:rsidRDefault="00970BE1">
      <w:pPr>
        <w:pStyle w:val="BodyText"/>
        <w:rPr>
          <w:sz w:val="21"/>
        </w:rPr>
      </w:pPr>
    </w:p>
    <w:p w14:paraId="6A0BF9B9" w14:textId="77777777" w:rsidR="00970BE1" w:rsidRDefault="00EA5FA5">
      <w:pPr>
        <w:pStyle w:val="ListParagraph"/>
        <w:numPr>
          <w:ilvl w:val="1"/>
          <w:numId w:val="9"/>
        </w:numPr>
        <w:tabs>
          <w:tab w:val="left" w:pos="820"/>
          <w:tab w:val="left" w:pos="821"/>
        </w:tabs>
        <w:spacing w:line="276" w:lineRule="auto"/>
        <w:ind w:right="186" w:hanging="708"/>
        <w:rPr>
          <w:sz w:val="24"/>
        </w:rPr>
      </w:pPr>
      <w:r>
        <w:rPr>
          <w:sz w:val="24"/>
        </w:rPr>
        <w:t>One third of the number of the members of the Committee, shall form a quor</w:t>
      </w:r>
      <w:r w:rsidR="00A21522">
        <w:rPr>
          <w:sz w:val="24"/>
        </w:rPr>
        <w:t>um of the Committee. Where one third is not</w:t>
      </w:r>
      <w:r>
        <w:rPr>
          <w:sz w:val="24"/>
        </w:rPr>
        <w:t xml:space="preserve"> a whole number, the quorum shall be the next whole number above one third. </w:t>
      </w:r>
      <w:r w:rsidR="00A21522">
        <w:rPr>
          <w:sz w:val="24"/>
        </w:rPr>
        <w:t>Where one third is only two members, the quorum shall be three members.</w:t>
      </w:r>
    </w:p>
    <w:p w14:paraId="68782F88" w14:textId="77777777" w:rsidR="00970BE1" w:rsidRDefault="00970BE1">
      <w:pPr>
        <w:pStyle w:val="BodyText"/>
        <w:rPr>
          <w:sz w:val="21"/>
        </w:rPr>
      </w:pPr>
    </w:p>
    <w:p w14:paraId="65C46D57" w14:textId="77777777" w:rsidR="00970BE1" w:rsidRDefault="00EA5FA5">
      <w:pPr>
        <w:pStyle w:val="BodyText"/>
        <w:ind w:left="112"/>
      </w:pPr>
      <w:r>
        <w:rPr>
          <w:u w:val="single"/>
        </w:rPr>
        <w:t>OBSERVERS</w:t>
      </w:r>
    </w:p>
    <w:p w14:paraId="3BA382E4" w14:textId="77777777" w:rsidR="00970BE1" w:rsidRDefault="00970BE1">
      <w:pPr>
        <w:pStyle w:val="BodyText"/>
        <w:spacing w:before="3"/>
        <w:rPr>
          <w:sz w:val="16"/>
        </w:rPr>
      </w:pPr>
    </w:p>
    <w:p w14:paraId="0AE127F8" w14:textId="77777777" w:rsidR="00970BE1" w:rsidRDefault="00EA5FA5">
      <w:pPr>
        <w:pStyle w:val="ListParagraph"/>
        <w:numPr>
          <w:ilvl w:val="1"/>
          <w:numId w:val="8"/>
        </w:numPr>
        <w:tabs>
          <w:tab w:val="left" w:pos="820"/>
          <w:tab w:val="left" w:pos="821"/>
        </w:tabs>
        <w:spacing w:before="93" w:line="276" w:lineRule="auto"/>
        <w:ind w:right="279" w:hanging="708"/>
        <w:rPr>
          <w:sz w:val="24"/>
        </w:rPr>
      </w:pPr>
      <w:r>
        <w:rPr>
          <w:sz w:val="24"/>
        </w:rPr>
        <w:t>Subject to rule 9.4, any local contractor or local performer may observe the meetings of the</w:t>
      </w:r>
      <w:r>
        <w:rPr>
          <w:spacing w:val="-6"/>
          <w:sz w:val="24"/>
        </w:rPr>
        <w:t xml:space="preserve"> </w:t>
      </w:r>
      <w:r>
        <w:rPr>
          <w:sz w:val="24"/>
        </w:rPr>
        <w:t>Committee.</w:t>
      </w:r>
    </w:p>
    <w:p w14:paraId="7AC6FEFA" w14:textId="77777777" w:rsidR="00970BE1" w:rsidRDefault="00970BE1">
      <w:pPr>
        <w:pStyle w:val="BodyText"/>
        <w:spacing w:before="10"/>
        <w:rPr>
          <w:sz w:val="20"/>
        </w:rPr>
      </w:pPr>
    </w:p>
    <w:p w14:paraId="3F30AB44" w14:textId="77777777" w:rsidR="00970BE1" w:rsidRDefault="00EA5FA5">
      <w:pPr>
        <w:pStyle w:val="ListParagraph"/>
        <w:numPr>
          <w:ilvl w:val="1"/>
          <w:numId w:val="8"/>
        </w:numPr>
        <w:tabs>
          <w:tab w:val="left" w:pos="820"/>
          <w:tab w:val="left" w:pos="821"/>
        </w:tabs>
        <w:spacing w:line="276" w:lineRule="auto"/>
        <w:ind w:right="307" w:hanging="708"/>
        <w:rPr>
          <w:sz w:val="24"/>
        </w:rPr>
      </w:pPr>
      <w:r>
        <w:rPr>
          <w:sz w:val="24"/>
        </w:rPr>
        <w:t>The Committee ma</w:t>
      </w:r>
      <w:r w:rsidR="00A21522">
        <w:rPr>
          <w:sz w:val="24"/>
        </w:rPr>
        <w:t>y also invite other persons to attend</w:t>
      </w:r>
      <w:r w:rsidR="00FE7CC7">
        <w:rPr>
          <w:sz w:val="24"/>
        </w:rPr>
        <w:t xml:space="preserve"> its meetings (in</w:t>
      </w:r>
      <w:r>
        <w:rPr>
          <w:sz w:val="24"/>
        </w:rPr>
        <w:t xml:space="preserve"> part or  in whole) as observers. </w:t>
      </w:r>
      <w:r w:rsidR="00A21522">
        <w:rPr>
          <w:sz w:val="24"/>
        </w:rPr>
        <w:t>Such observers may include the Chair of the Local Eye Health Network, clinical advisors and other representatives of NHS England and CCGs and other stakeholders as appropriate.</w:t>
      </w:r>
    </w:p>
    <w:p w14:paraId="49271FA7" w14:textId="77777777" w:rsidR="00970BE1" w:rsidRDefault="00970BE1">
      <w:pPr>
        <w:pStyle w:val="BodyText"/>
        <w:spacing w:before="10"/>
        <w:rPr>
          <w:sz w:val="20"/>
        </w:rPr>
      </w:pPr>
    </w:p>
    <w:p w14:paraId="7CF61C3C" w14:textId="77777777" w:rsidR="00970BE1" w:rsidRDefault="00EA5FA5">
      <w:pPr>
        <w:pStyle w:val="ListParagraph"/>
        <w:numPr>
          <w:ilvl w:val="1"/>
          <w:numId w:val="8"/>
        </w:numPr>
        <w:tabs>
          <w:tab w:val="left" w:pos="820"/>
          <w:tab w:val="left" w:pos="821"/>
        </w:tabs>
        <w:spacing w:line="276" w:lineRule="auto"/>
        <w:ind w:right="611" w:hanging="708"/>
        <w:rPr>
          <w:sz w:val="24"/>
        </w:rPr>
      </w:pPr>
      <w:r>
        <w:rPr>
          <w:sz w:val="24"/>
        </w:rPr>
        <w:t xml:space="preserve">Observers shall normally be given meeting papers and invited to participate in the </w:t>
      </w:r>
      <w:r>
        <w:rPr>
          <w:sz w:val="24"/>
        </w:rPr>
        <w:lastRenderedPageBreak/>
        <w:t>discussions; but they shall not be entitled to</w:t>
      </w:r>
      <w:r>
        <w:rPr>
          <w:spacing w:val="-10"/>
          <w:sz w:val="24"/>
        </w:rPr>
        <w:t xml:space="preserve"> </w:t>
      </w:r>
      <w:r>
        <w:rPr>
          <w:sz w:val="24"/>
        </w:rPr>
        <w:t>vote.</w:t>
      </w:r>
    </w:p>
    <w:p w14:paraId="08A63072" w14:textId="77777777" w:rsidR="00970BE1" w:rsidRDefault="00970BE1">
      <w:pPr>
        <w:pStyle w:val="BodyText"/>
        <w:rPr>
          <w:sz w:val="21"/>
        </w:rPr>
      </w:pPr>
    </w:p>
    <w:p w14:paraId="6A9D489F" w14:textId="77777777" w:rsidR="00970BE1" w:rsidRDefault="00EA5FA5">
      <w:pPr>
        <w:pStyle w:val="ListParagraph"/>
        <w:numPr>
          <w:ilvl w:val="1"/>
          <w:numId w:val="8"/>
        </w:numPr>
        <w:tabs>
          <w:tab w:val="left" w:pos="820"/>
          <w:tab w:val="left" w:pos="821"/>
        </w:tabs>
        <w:spacing w:before="1" w:line="276" w:lineRule="auto"/>
        <w:ind w:right="614" w:hanging="708"/>
        <w:rPr>
          <w:sz w:val="24"/>
        </w:rPr>
      </w:pPr>
      <w:r>
        <w:rPr>
          <w:sz w:val="24"/>
        </w:rPr>
        <w:t>The Committee may, at its discretion, go into private session and ask observers to leave.</w:t>
      </w:r>
    </w:p>
    <w:p w14:paraId="2EF7F958" w14:textId="77777777" w:rsidR="00970BE1" w:rsidRDefault="00970BE1">
      <w:pPr>
        <w:spacing w:line="276" w:lineRule="auto"/>
        <w:rPr>
          <w:sz w:val="24"/>
        </w:rPr>
        <w:sectPr w:rsidR="00970BE1">
          <w:footerReference w:type="default" r:id="rId10"/>
          <w:pgSz w:w="11940" w:h="16860"/>
          <w:pgMar w:top="1600" w:right="840" w:bottom="280" w:left="740" w:header="720" w:footer="720" w:gutter="0"/>
          <w:cols w:space="720"/>
        </w:sectPr>
      </w:pPr>
    </w:p>
    <w:p w14:paraId="7A2568ED" w14:textId="77777777" w:rsidR="00970BE1" w:rsidRDefault="00EA5FA5" w:rsidP="006C2CA2">
      <w:pPr>
        <w:pStyle w:val="BodyText"/>
        <w:spacing w:before="81"/>
      </w:pPr>
      <w:r>
        <w:rPr>
          <w:u w:val="single"/>
        </w:rPr>
        <w:lastRenderedPageBreak/>
        <w:t>METHODS OF COMMUNICATION</w:t>
      </w:r>
    </w:p>
    <w:p w14:paraId="083742A3" w14:textId="77777777" w:rsidR="00970BE1" w:rsidRDefault="00970BE1">
      <w:pPr>
        <w:pStyle w:val="BodyText"/>
        <w:spacing w:before="7"/>
        <w:rPr>
          <w:sz w:val="16"/>
        </w:rPr>
      </w:pPr>
    </w:p>
    <w:p w14:paraId="4B04287A" w14:textId="77777777" w:rsidR="00970BE1" w:rsidRPr="00A21522" w:rsidRDefault="00EA5FA5" w:rsidP="00A21522">
      <w:pPr>
        <w:pStyle w:val="ListParagraph"/>
        <w:numPr>
          <w:ilvl w:val="1"/>
          <w:numId w:val="7"/>
        </w:numPr>
        <w:tabs>
          <w:tab w:val="left" w:pos="820"/>
          <w:tab w:val="left" w:pos="821"/>
        </w:tabs>
        <w:spacing w:before="1" w:line="276" w:lineRule="auto"/>
        <w:ind w:right="372" w:hanging="708"/>
        <w:rPr>
          <w:sz w:val="13"/>
        </w:rPr>
      </w:pPr>
      <w:r>
        <w:rPr>
          <w:sz w:val="24"/>
        </w:rPr>
        <w:t xml:space="preserve">Communications within the Committee and between the Committee and the local contractors and local performers should be in writing </w:t>
      </w:r>
      <w:r w:rsidRPr="00A21522">
        <w:rPr>
          <w:spacing w:val="1"/>
          <w:sz w:val="24"/>
        </w:rPr>
        <w:t xml:space="preserve">by </w:t>
      </w:r>
      <w:r>
        <w:rPr>
          <w:sz w:val="24"/>
        </w:rPr>
        <w:t xml:space="preserve">email </w:t>
      </w:r>
      <w:r w:rsidRPr="00A21522">
        <w:rPr>
          <w:spacing w:val="2"/>
          <w:sz w:val="24"/>
        </w:rPr>
        <w:t xml:space="preserve">fax </w:t>
      </w:r>
      <w:r>
        <w:rPr>
          <w:sz w:val="24"/>
        </w:rPr>
        <w:t>or post, as appropriate.</w:t>
      </w:r>
      <w:r w:rsidR="00A21522">
        <w:rPr>
          <w:sz w:val="24"/>
        </w:rPr>
        <w:t xml:space="preserve"> It is the duty of local contractors and performers to inform the secretary of their contact details. </w:t>
      </w:r>
    </w:p>
    <w:p w14:paraId="7991B22C" w14:textId="1D498D59" w:rsidR="00A21522" w:rsidRDefault="00A21522" w:rsidP="00A21522">
      <w:pPr>
        <w:pStyle w:val="ListParagraph"/>
        <w:numPr>
          <w:ilvl w:val="1"/>
          <w:numId w:val="7"/>
        </w:numPr>
        <w:tabs>
          <w:tab w:val="left" w:pos="820"/>
          <w:tab w:val="left" w:pos="821"/>
        </w:tabs>
        <w:spacing w:before="92" w:line="276" w:lineRule="auto"/>
        <w:ind w:right="372"/>
        <w:rPr>
          <w:sz w:val="24"/>
        </w:rPr>
      </w:pPr>
      <w:r>
        <w:rPr>
          <w:sz w:val="24"/>
        </w:rPr>
        <w:t>The LOC should have a website that contractors and performers can refer to for information.</w:t>
      </w:r>
    </w:p>
    <w:p w14:paraId="29C04282" w14:textId="08E98FCD" w:rsidR="00406B78" w:rsidRPr="004362EF" w:rsidRDefault="00406B78" w:rsidP="00A21522">
      <w:pPr>
        <w:pStyle w:val="ListParagraph"/>
        <w:numPr>
          <w:ilvl w:val="1"/>
          <w:numId w:val="7"/>
        </w:numPr>
        <w:tabs>
          <w:tab w:val="left" w:pos="820"/>
          <w:tab w:val="left" w:pos="821"/>
        </w:tabs>
        <w:spacing w:before="92" w:line="276" w:lineRule="auto"/>
        <w:ind w:right="372"/>
        <w:rPr>
          <w:color w:val="000000" w:themeColor="text1"/>
          <w:sz w:val="24"/>
        </w:rPr>
      </w:pPr>
      <w:r w:rsidRPr="004362EF">
        <w:rPr>
          <w:color w:val="000000" w:themeColor="text1"/>
          <w:sz w:val="24"/>
        </w:rPr>
        <w:t>The Committee may also use Social Media (such as Facebook, Whats</w:t>
      </w:r>
      <w:r w:rsidR="004362EF" w:rsidRPr="004362EF">
        <w:rPr>
          <w:color w:val="000000" w:themeColor="text1"/>
          <w:sz w:val="24"/>
        </w:rPr>
        <w:t>A</w:t>
      </w:r>
      <w:r w:rsidRPr="004362EF">
        <w:rPr>
          <w:color w:val="000000" w:themeColor="text1"/>
          <w:sz w:val="24"/>
        </w:rPr>
        <w:t>pp, etc.) to communicate within the committee and to the wider local profession, when appropriate.</w:t>
      </w:r>
    </w:p>
    <w:p w14:paraId="656D4ABA" w14:textId="77777777" w:rsidR="00970BE1" w:rsidRDefault="00970BE1">
      <w:pPr>
        <w:pStyle w:val="BodyText"/>
        <w:spacing w:before="10"/>
        <w:rPr>
          <w:sz w:val="20"/>
        </w:rPr>
      </w:pPr>
    </w:p>
    <w:p w14:paraId="2CD8AE71" w14:textId="77777777" w:rsidR="00970BE1" w:rsidRDefault="00EA5FA5">
      <w:pPr>
        <w:pStyle w:val="BodyText"/>
        <w:ind w:left="112"/>
      </w:pPr>
      <w:r>
        <w:rPr>
          <w:u w:val="single"/>
        </w:rPr>
        <w:t>FINANCE</w:t>
      </w:r>
    </w:p>
    <w:p w14:paraId="0FA8FBF9" w14:textId="77777777" w:rsidR="00970BE1" w:rsidRDefault="00970BE1">
      <w:pPr>
        <w:pStyle w:val="BodyText"/>
        <w:spacing w:before="4"/>
        <w:rPr>
          <w:sz w:val="16"/>
        </w:rPr>
      </w:pPr>
    </w:p>
    <w:p w14:paraId="60D7278B" w14:textId="565533BC" w:rsidR="00970BE1" w:rsidRDefault="00EA5FA5">
      <w:pPr>
        <w:pStyle w:val="ListParagraph"/>
        <w:numPr>
          <w:ilvl w:val="1"/>
          <w:numId w:val="6"/>
        </w:numPr>
        <w:tabs>
          <w:tab w:val="left" w:pos="820"/>
          <w:tab w:val="left" w:pos="821"/>
        </w:tabs>
        <w:spacing w:before="92" w:line="276" w:lineRule="auto"/>
        <w:ind w:right="177" w:hanging="708"/>
        <w:rPr>
          <w:sz w:val="24"/>
        </w:rPr>
      </w:pPr>
      <w:r>
        <w:rPr>
          <w:sz w:val="24"/>
        </w:rPr>
        <w:t>A majority of the elected members of the Committee shall, in respect of each year, determine the administrative expenses to be incurred in the performance of its functions and request NHS England to allot such sums as NHS England may determine for defraying such expenses by means of deductions from the remuneration of local contractors</w:t>
      </w:r>
      <w:r w:rsidR="00BB747C">
        <w:rPr>
          <w:sz w:val="24"/>
        </w:rPr>
        <w:t xml:space="preserve"> </w:t>
      </w:r>
      <w:r w:rsidR="00BB747C" w:rsidRPr="004362EF">
        <w:rPr>
          <w:color w:val="000000" w:themeColor="text1"/>
          <w:sz w:val="24"/>
        </w:rPr>
        <w:t>(Statutory Levy)</w:t>
      </w:r>
      <w:r w:rsidRPr="004362EF">
        <w:rPr>
          <w:color w:val="000000" w:themeColor="text1"/>
          <w:sz w:val="24"/>
        </w:rPr>
        <w:t xml:space="preserve">, </w:t>
      </w:r>
      <w:r>
        <w:rPr>
          <w:sz w:val="24"/>
        </w:rPr>
        <w:t xml:space="preserve">pursuant </w:t>
      </w:r>
      <w:r>
        <w:rPr>
          <w:spacing w:val="-3"/>
          <w:sz w:val="24"/>
        </w:rPr>
        <w:t xml:space="preserve">to </w:t>
      </w:r>
      <w:r w:rsidR="00A21522">
        <w:rPr>
          <w:sz w:val="24"/>
        </w:rPr>
        <w:t>sections 125(9) to</w:t>
      </w:r>
      <w:r w:rsidR="00FE7CC7">
        <w:rPr>
          <w:sz w:val="24"/>
        </w:rPr>
        <w:t xml:space="preserve"> (11) of the National Health Service</w:t>
      </w:r>
      <w:r>
        <w:rPr>
          <w:sz w:val="24"/>
        </w:rPr>
        <w:t xml:space="preserve"> Act 2006.</w:t>
      </w:r>
      <w:r w:rsidR="00A21522">
        <w:rPr>
          <w:sz w:val="24"/>
        </w:rPr>
        <w:t xml:space="preserve"> </w:t>
      </w:r>
    </w:p>
    <w:p w14:paraId="3914E028" w14:textId="77777777" w:rsidR="00970BE1" w:rsidRDefault="00970BE1">
      <w:pPr>
        <w:pStyle w:val="BodyText"/>
        <w:spacing w:before="10"/>
        <w:rPr>
          <w:sz w:val="12"/>
        </w:rPr>
      </w:pPr>
    </w:p>
    <w:p w14:paraId="70E81E25" w14:textId="77777777" w:rsidR="00970BE1" w:rsidRDefault="00693C8A">
      <w:pPr>
        <w:pStyle w:val="ListParagraph"/>
        <w:numPr>
          <w:ilvl w:val="1"/>
          <w:numId w:val="6"/>
        </w:numPr>
        <w:tabs>
          <w:tab w:val="left" w:pos="832"/>
          <w:tab w:val="left" w:pos="833"/>
        </w:tabs>
        <w:spacing w:before="92"/>
        <w:ind w:left="832" w:hanging="720"/>
        <w:rPr>
          <w:sz w:val="24"/>
        </w:rPr>
      </w:pPr>
      <w:r>
        <w:rPr>
          <w:sz w:val="24"/>
        </w:rPr>
        <w:t>The administrative expenses in 11.1 may include membership of LOCSU.</w:t>
      </w:r>
    </w:p>
    <w:p w14:paraId="13D95373" w14:textId="77777777" w:rsidR="00970BE1" w:rsidRDefault="00970BE1">
      <w:pPr>
        <w:pStyle w:val="BodyText"/>
        <w:spacing w:before="4"/>
      </w:pPr>
    </w:p>
    <w:p w14:paraId="13632CBC" w14:textId="77777777" w:rsidR="00970BE1" w:rsidRDefault="00EA5FA5">
      <w:pPr>
        <w:pStyle w:val="ListParagraph"/>
        <w:numPr>
          <w:ilvl w:val="1"/>
          <w:numId w:val="6"/>
        </w:numPr>
        <w:tabs>
          <w:tab w:val="left" w:pos="820"/>
          <w:tab w:val="left" w:pos="821"/>
        </w:tabs>
        <w:spacing w:line="276" w:lineRule="auto"/>
        <w:ind w:right="606" w:hanging="708"/>
        <w:rPr>
          <w:sz w:val="24"/>
        </w:rPr>
      </w:pPr>
      <w:r>
        <w:rPr>
          <w:sz w:val="24"/>
        </w:rPr>
        <w:t xml:space="preserve">The Committee </w:t>
      </w:r>
      <w:r>
        <w:rPr>
          <w:spacing w:val="10"/>
          <w:sz w:val="24"/>
        </w:rPr>
        <w:t xml:space="preserve">is </w:t>
      </w:r>
      <w:r>
        <w:rPr>
          <w:sz w:val="24"/>
        </w:rPr>
        <w:t>also empowered to raise funds by voluntary levy for such other purposes as the Committee may</w:t>
      </w:r>
      <w:r>
        <w:rPr>
          <w:spacing w:val="-19"/>
          <w:sz w:val="24"/>
        </w:rPr>
        <w:t xml:space="preserve"> </w:t>
      </w:r>
      <w:r>
        <w:rPr>
          <w:sz w:val="24"/>
        </w:rPr>
        <w:t>approve.</w:t>
      </w:r>
    </w:p>
    <w:p w14:paraId="5EB7E67C" w14:textId="77777777" w:rsidR="00970BE1" w:rsidRDefault="00970BE1">
      <w:pPr>
        <w:pStyle w:val="BodyText"/>
        <w:rPr>
          <w:sz w:val="21"/>
        </w:rPr>
      </w:pPr>
    </w:p>
    <w:p w14:paraId="50121A1B" w14:textId="77777777" w:rsidR="00970BE1" w:rsidRDefault="00EA5FA5">
      <w:pPr>
        <w:pStyle w:val="ListParagraph"/>
        <w:numPr>
          <w:ilvl w:val="1"/>
          <w:numId w:val="6"/>
        </w:numPr>
        <w:tabs>
          <w:tab w:val="left" w:pos="820"/>
          <w:tab w:val="left" w:pos="821"/>
        </w:tabs>
        <w:spacing w:before="1" w:line="276" w:lineRule="auto"/>
        <w:ind w:right="260" w:hanging="708"/>
        <w:rPr>
          <w:sz w:val="24"/>
        </w:rPr>
      </w:pPr>
      <w:r>
        <w:rPr>
          <w:sz w:val="24"/>
        </w:rPr>
        <w:t>The Committee shall arrange for its annual accoun</w:t>
      </w:r>
      <w:r w:rsidR="00693C8A">
        <w:rPr>
          <w:sz w:val="24"/>
        </w:rPr>
        <w:t xml:space="preserve">ts of income and expenditure to be independently inspected </w:t>
      </w:r>
      <w:r>
        <w:rPr>
          <w:sz w:val="24"/>
        </w:rPr>
        <w:t>by suitable person or persons and reported to the Annual General Meeting and to NHS</w:t>
      </w:r>
      <w:r>
        <w:rPr>
          <w:spacing w:val="-6"/>
          <w:sz w:val="24"/>
        </w:rPr>
        <w:t xml:space="preserve"> </w:t>
      </w:r>
      <w:r>
        <w:rPr>
          <w:sz w:val="24"/>
        </w:rPr>
        <w:t>England.</w:t>
      </w:r>
    </w:p>
    <w:p w14:paraId="61806FB3" w14:textId="77777777" w:rsidR="00970BE1" w:rsidRDefault="00970BE1">
      <w:pPr>
        <w:pStyle w:val="BodyText"/>
        <w:spacing w:before="11"/>
        <w:rPr>
          <w:sz w:val="20"/>
        </w:rPr>
      </w:pPr>
    </w:p>
    <w:p w14:paraId="174A0377" w14:textId="77777777" w:rsidR="00970BE1" w:rsidRDefault="00EA5FA5">
      <w:pPr>
        <w:pStyle w:val="BodyText"/>
        <w:ind w:left="112"/>
      </w:pPr>
      <w:r>
        <w:rPr>
          <w:u w:val="single"/>
        </w:rPr>
        <w:t>RECORDS</w:t>
      </w:r>
    </w:p>
    <w:p w14:paraId="0D73B31E" w14:textId="77777777" w:rsidR="00970BE1" w:rsidRDefault="00970BE1">
      <w:pPr>
        <w:pStyle w:val="BodyText"/>
        <w:spacing w:before="6"/>
        <w:rPr>
          <w:sz w:val="16"/>
        </w:rPr>
      </w:pPr>
    </w:p>
    <w:p w14:paraId="2AAB32EF" w14:textId="1DAEA950" w:rsidR="00970BE1" w:rsidRDefault="00693C8A">
      <w:pPr>
        <w:pStyle w:val="BodyText"/>
        <w:tabs>
          <w:tab w:val="left" w:pos="820"/>
        </w:tabs>
        <w:spacing w:before="93" w:line="276" w:lineRule="auto"/>
        <w:ind w:left="820" w:right="586" w:hanging="709"/>
      </w:pPr>
      <w:r>
        <w:t>12</w:t>
      </w:r>
      <w:r>
        <w:tab/>
        <w:t xml:space="preserve">Written </w:t>
      </w:r>
      <w:r w:rsidR="00FE7CC7">
        <w:t>minutes</w:t>
      </w:r>
      <w:r w:rsidR="00EA5FA5">
        <w:t xml:space="preserve"> shall be kept of </w:t>
      </w:r>
      <w:r w:rsidR="00FE7CC7">
        <w:t>each meeting of</w:t>
      </w:r>
      <w:r w:rsidR="00EA5FA5">
        <w:t xml:space="preserve"> the Committee and</w:t>
      </w:r>
      <w:r w:rsidR="00FE7CC7">
        <w:t xml:space="preserve"> </w:t>
      </w:r>
      <w:r w:rsidR="00EA5FA5">
        <w:t>be</w:t>
      </w:r>
      <w:r w:rsidR="00FE7CC7">
        <w:t xml:space="preserve"> </w:t>
      </w:r>
      <w:r w:rsidR="00EA5FA5">
        <w:t>made</w:t>
      </w:r>
      <w:r w:rsidR="00EA5FA5">
        <w:rPr>
          <w:w w:val="99"/>
        </w:rPr>
        <w:t xml:space="preserve"> </w:t>
      </w:r>
      <w:r w:rsidR="00EA5FA5">
        <w:t>available for inspection to all local contractors and local</w:t>
      </w:r>
      <w:r w:rsidR="00EA5FA5">
        <w:rPr>
          <w:spacing w:val="-20"/>
        </w:rPr>
        <w:t xml:space="preserve"> </w:t>
      </w:r>
      <w:r w:rsidR="00EA5FA5">
        <w:t>performers.</w:t>
      </w:r>
    </w:p>
    <w:p w14:paraId="04CDB4AC" w14:textId="77777777" w:rsidR="00970BE1" w:rsidRDefault="00970BE1">
      <w:pPr>
        <w:pStyle w:val="BodyText"/>
        <w:spacing w:before="10"/>
        <w:rPr>
          <w:sz w:val="20"/>
        </w:rPr>
      </w:pPr>
    </w:p>
    <w:p w14:paraId="6298E6A6" w14:textId="77777777" w:rsidR="00970BE1" w:rsidRDefault="00EA5FA5">
      <w:pPr>
        <w:pStyle w:val="BodyText"/>
        <w:ind w:left="112"/>
      </w:pPr>
      <w:r>
        <w:rPr>
          <w:u w:val="single"/>
        </w:rPr>
        <w:t>GENERAL MEETINGS</w:t>
      </w:r>
    </w:p>
    <w:p w14:paraId="1ED5690A" w14:textId="77777777" w:rsidR="00970BE1" w:rsidRDefault="00970BE1">
      <w:pPr>
        <w:pStyle w:val="BodyText"/>
        <w:spacing w:before="4"/>
        <w:rPr>
          <w:sz w:val="16"/>
        </w:rPr>
      </w:pPr>
    </w:p>
    <w:p w14:paraId="7C2B6C56" w14:textId="77777777" w:rsidR="00970BE1" w:rsidRDefault="00EA5FA5">
      <w:pPr>
        <w:pStyle w:val="ListParagraph"/>
        <w:numPr>
          <w:ilvl w:val="1"/>
          <w:numId w:val="5"/>
        </w:numPr>
        <w:tabs>
          <w:tab w:val="left" w:pos="820"/>
          <w:tab w:val="left" w:pos="821"/>
        </w:tabs>
        <w:spacing w:before="92" w:line="276" w:lineRule="auto"/>
        <w:ind w:right="113" w:hanging="708"/>
        <w:rPr>
          <w:sz w:val="24"/>
        </w:rPr>
      </w:pPr>
      <w:r>
        <w:rPr>
          <w:sz w:val="24"/>
        </w:rPr>
        <w:t xml:space="preserve">The Committee shall arrange </w:t>
      </w:r>
      <w:r>
        <w:rPr>
          <w:spacing w:val="15"/>
          <w:sz w:val="24"/>
        </w:rPr>
        <w:t xml:space="preserve">an </w:t>
      </w:r>
      <w:r>
        <w:rPr>
          <w:sz w:val="24"/>
        </w:rPr>
        <w:t>Annual General Meeting of all local contractors and local performers within three months of the end of the Committee’s financial</w:t>
      </w:r>
      <w:r>
        <w:rPr>
          <w:spacing w:val="-13"/>
          <w:sz w:val="24"/>
        </w:rPr>
        <w:t xml:space="preserve"> </w:t>
      </w:r>
      <w:r>
        <w:rPr>
          <w:sz w:val="24"/>
        </w:rPr>
        <w:t>year.</w:t>
      </w:r>
    </w:p>
    <w:p w14:paraId="28E818ED" w14:textId="77777777" w:rsidR="00970BE1" w:rsidRDefault="00970BE1">
      <w:pPr>
        <w:pStyle w:val="BodyText"/>
        <w:spacing w:before="1"/>
        <w:rPr>
          <w:sz w:val="21"/>
        </w:rPr>
      </w:pPr>
    </w:p>
    <w:p w14:paraId="6B111556" w14:textId="77777777" w:rsidR="00970BE1" w:rsidRDefault="00EA5FA5">
      <w:pPr>
        <w:pStyle w:val="ListParagraph"/>
        <w:numPr>
          <w:ilvl w:val="1"/>
          <w:numId w:val="5"/>
        </w:numPr>
        <w:tabs>
          <w:tab w:val="left" w:pos="820"/>
          <w:tab w:val="left" w:pos="821"/>
        </w:tabs>
        <w:spacing w:line="276" w:lineRule="auto"/>
        <w:ind w:right="598" w:hanging="708"/>
        <w:rPr>
          <w:sz w:val="24"/>
        </w:rPr>
      </w:pPr>
      <w:r>
        <w:rPr>
          <w:sz w:val="24"/>
        </w:rPr>
        <w:t xml:space="preserve">An Extraordinary General Meeting may be held at any time, </w:t>
      </w:r>
      <w:r>
        <w:rPr>
          <w:spacing w:val="-3"/>
          <w:sz w:val="24"/>
        </w:rPr>
        <w:t xml:space="preserve">if </w:t>
      </w:r>
      <w:r>
        <w:rPr>
          <w:sz w:val="24"/>
        </w:rPr>
        <w:t>called either by the Committee or by at least twenty local contractors and/or local</w:t>
      </w:r>
      <w:r>
        <w:rPr>
          <w:spacing w:val="-21"/>
          <w:sz w:val="24"/>
        </w:rPr>
        <w:t xml:space="preserve"> </w:t>
      </w:r>
      <w:r>
        <w:rPr>
          <w:sz w:val="24"/>
        </w:rPr>
        <w:t>performers.</w:t>
      </w:r>
    </w:p>
    <w:p w14:paraId="096C6AE6" w14:textId="77777777" w:rsidR="00970BE1" w:rsidRDefault="00970BE1">
      <w:pPr>
        <w:pStyle w:val="BodyText"/>
        <w:spacing w:before="11"/>
        <w:rPr>
          <w:sz w:val="20"/>
        </w:rPr>
      </w:pPr>
    </w:p>
    <w:p w14:paraId="1F4DA757" w14:textId="77777777" w:rsidR="00970BE1" w:rsidRDefault="00EA5FA5">
      <w:pPr>
        <w:pStyle w:val="ListParagraph"/>
        <w:numPr>
          <w:ilvl w:val="1"/>
          <w:numId w:val="5"/>
        </w:numPr>
        <w:tabs>
          <w:tab w:val="left" w:pos="820"/>
          <w:tab w:val="left" w:pos="821"/>
        </w:tabs>
        <w:spacing w:line="276" w:lineRule="auto"/>
        <w:ind w:right="102" w:hanging="708"/>
        <w:rPr>
          <w:sz w:val="24"/>
        </w:rPr>
      </w:pPr>
      <w:r>
        <w:rPr>
          <w:sz w:val="24"/>
        </w:rPr>
        <w:t>The Secretary of the Committee shall give notice of the Annual General Meeting or an Extraordinary General Meeting at least 21 days in advance to all the local contractors and local performers, in writing or electronically. In the case of an Ext</w:t>
      </w:r>
      <w:r w:rsidR="00693C8A">
        <w:rPr>
          <w:sz w:val="24"/>
        </w:rPr>
        <w:t>raordinary General Meeting, the</w:t>
      </w:r>
      <w:r w:rsidR="00AF4BC7">
        <w:rPr>
          <w:sz w:val="24"/>
        </w:rPr>
        <w:t xml:space="preserve"> Secretary</w:t>
      </w:r>
      <w:r w:rsidR="00FE7CC7">
        <w:rPr>
          <w:sz w:val="24"/>
        </w:rPr>
        <w:t xml:space="preserve"> of </w:t>
      </w:r>
      <w:r>
        <w:rPr>
          <w:sz w:val="24"/>
        </w:rPr>
        <w:t>the Committee shall notify the date, time, place and purpose of the meeting to all the local contractors and local performers, in writing or electronically.</w:t>
      </w:r>
    </w:p>
    <w:p w14:paraId="01196769" w14:textId="77777777" w:rsidR="00970BE1" w:rsidRDefault="00970BE1">
      <w:pPr>
        <w:spacing w:line="276" w:lineRule="auto"/>
        <w:rPr>
          <w:sz w:val="24"/>
        </w:rPr>
        <w:sectPr w:rsidR="00970BE1">
          <w:pgSz w:w="11940" w:h="16860"/>
          <w:pgMar w:top="1040" w:right="860" w:bottom="280" w:left="740" w:header="720" w:footer="720" w:gutter="0"/>
          <w:cols w:space="720"/>
        </w:sectPr>
      </w:pPr>
    </w:p>
    <w:p w14:paraId="46A0E077" w14:textId="77777777" w:rsidR="00970BE1" w:rsidRDefault="00EA5FA5">
      <w:pPr>
        <w:pStyle w:val="ListParagraph"/>
        <w:numPr>
          <w:ilvl w:val="1"/>
          <w:numId w:val="5"/>
        </w:numPr>
        <w:tabs>
          <w:tab w:val="left" w:pos="832"/>
          <w:tab w:val="left" w:pos="833"/>
        </w:tabs>
        <w:spacing w:before="81"/>
        <w:ind w:left="832" w:hanging="720"/>
        <w:rPr>
          <w:sz w:val="24"/>
        </w:rPr>
      </w:pPr>
      <w:r>
        <w:rPr>
          <w:sz w:val="24"/>
        </w:rPr>
        <w:lastRenderedPageBreak/>
        <w:t>The business of the Annual General Meeting shall</w:t>
      </w:r>
      <w:r>
        <w:rPr>
          <w:spacing w:val="-16"/>
          <w:sz w:val="24"/>
        </w:rPr>
        <w:t xml:space="preserve"> </w:t>
      </w:r>
      <w:r>
        <w:rPr>
          <w:sz w:val="24"/>
        </w:rPr>
        <w:t>include:</w:t>
      </w:r>
    </w:p>
    <w:p w14:paraId="24D00D59" w14:textId="77777777" w:rsidR="00970BE1" w:rsidRDefault="00970BE1">
      <w:pPr>
        <w:pStyle w:val="BodyText"/>
        <w:spacing w:before="5"/>
      </w:pPr>
    </w:p>
    <w:p w14:paraId="5C9CE5A6" w14:textId="77777777" w:rsidR="00970BE1" w:rsidRDefault="00EA5FA5">
      <w:pPr>
        <w:pStyle w:val="ListParagraph"/>
        <w:numPr>
          <w:ilvl w:val="2"/>
          <w:numId w:val="5"/>
        </w:numPr>
        <w:tabs>
          <w:tab w:val="left" w:pos="1552"/>
          <w:tab w:val="left" w:pos="1553"/>
        </w:tabs>
        <w:rPr>
          <w:sz w:val="24"/>
        </w:rPr>
      </w:pPr>
      <w:r>
        <w:rPr>
          <w:sz w:val="24"/>
        </w:rPr>
        <w:t xml:space="preserve">the report of the Committee’s activities of </w:t>
      </w:r>
      <w:r>
        <w:rPr>
          <w:spacing w:val="-3"/>
          <w:sz w:val="24"/>
        </w:rPr>
        <w:t xml:space="preserve">the </w:t>
      </w:r>
      <w:r>
        <w:rPr>
          <w:sz w:val="24"/>
        </w:rPr>
        <w:t>past</w:t>
      </w:r>
      <w:r>
        <w:rPr>
          <w:spacing w:val="-6"/>
          <w:sz w:val="24"/>
        </w:rPr>
        <w:t xml:space="preserve"> </w:t>
      </w:r>
      <w:r>
        <w:rPr>
          <w:sz w:val="24"/>
        </w:rPr>
        <w:t>year;</w:t>
      </w:r>
    </w:p>
    <w:p w14:paraId="0A22F4BD" w14:textId="77777777" w:rsidR="00970BE1" w:rsidRDefault="00EA5FA5">
      <w:pPr>
        <w:pStyle w:val="ListParagraph"/>
        <w:numPr>
          <w:ilvl w:val="2"/>
          <w:numId w:val="5"/>
        </w:numPr>
        <w:tabs>
          <w:tab w:val="left" w:pos="1552"/>
          <w:tab w:val="left" w:pos="1553"/>
        </w:tabs>
        <w:spacing w:before="39"/>
        <w:rPr>
          <w:sz w:val="24"/>
        </w:rPr>
      </w:pPr>
      <w:r>
        <w:rPr>
          <w:sz w:val="24"/>
        </w:rPr>
        <w:t>the presentation of the</w:t>
      </w:r>
      <w:r w:rsidR="00693C8A">
        <w:rPr>
          <w:sz w:val="24"/>
        </w:rPr>
        <w:t xml:space="preserve"> inspected accounts</w:t>
      </w:r>
      <w:r>
        <w:rPr>
          <w:sz w:val="24"/>
        </w:rPr>
        <w:t xml:space="preserve"> of the past</w:t>
      </w:r>
      <w:r>
        <w:rPr>
          <w:spacing w:val="-19"/>
          <w:sz w:val="24"/>
        </w:rPr>
        <w:t xml:space="preserve"> </w:t>
      </w:r>
      <w:r>
        <w:rPr>
          <w:sz w:val="24"/>
        </w:rPr>
        <w:t>year;</w:t>
      </w:r>
    </w:p>
    <w:p w14:paraId="7A13AB8E" w14:textId="77777777" w:rsidR="00970BE1" w:rsidRDefault="00EA5FA5">
      <w:pPr>
        <w:pStyle w:val="ListParagraph"/>
        <w:numPr>
          <w:ilvl w:val="2"/>
          <w:numId w:val="5"/>
        </w:numPr>
        <w:tabs>
          <w:tab w:val="left" w:pos="1552"/>
          <w:tab w:val="left" w:pos="1553"/>
        </w:tabs>
        <w:spacing w:before="39"/>
        <w:rPr>
          <w:sz w:val="24"/>
        </w:rPr>
      </w:pPr>
      <w:r>
        <w:rPr>
          <w:sz w:val="24"/>
        </w:rPr>
        <w:t>the appointment of</w:t>
      </w:r>
      <w:r w:rsidR="00693C8A">
        <w:rPr>
          <w:sz w:val="24"/>
        </w:rPr>
        <w:t xml:space="preserve"> accounts inspectors</w:t>
      </w:r>
      <w:r>
        <w:rPr>
          <w:sz w:val="24"/>
        </w:rPr>
        <w:t xml:space="preserve"> for the following</w:t>
      </w:r>
      <w:r>
        <w:rPr>
          <w:spacing w:val="28"/>
          <w:sz w:val="24"/>
        </w:rPr>
        <w:t xml:space="preserve"> </w:t>
      </w:r>
      <w:r>
        <w:rPr>
          <w:sz w:val="24"/>
        </w:rPr>
        <w:t>year;</w:t>
      </w:r>
    </w:p>
    <w:p w14:paraId="5FA96FEE" w14:textId="77777777" w:rsidR="00970BE1" w:rsidRDefault="00EA5FA5">
      <w:pPr>
        <w:pStyle w:val="ListParagraph"/>
        <w:numPr>
          <w:ilvl w:val="2"/>
          <w:numId w:val="5"/>
        </w:numPr>
        <w:tabs>
          <w:tab w:val="left" w:pos="1552"/>
          <w:tab w:val="left" w:pos="1553"/>
        </w:tabs>
        <w:spacing w:before="39"/>
        <w:rPr>
          <w:sz w:val="24"/>
        </w:rPr>
      </w:pPr>
      <w:r>
        <w:rPr>
          <w:sz w:val="24"/>
        </w:rPr>
        <w:t>the election of one third of Committee</w:t>
      </w:r>
      <w:r>
        <w:rPr>
          <w:spacing w:val="30"/>
          <w:sz w:val="24"/>
        </w:rPr>
        <w:t xml:space="preserve"> </w:t>
      </w:r>
      <w:r>
        <w:rPr>
          <w:sz w:val="24"/>
        </w:rPr>
        <w:t>members</w:t>
      </w:r>
      <w:r>
        <w:rPr>
          <w:position w:val="8"/>
          <w:sz w:val="16"/>
        </w:rPr>
        <w:t>3</w:t>
      </w:r>
      <w:r>
        <w:rPr>
          <w:sz w:val="24"/>
        </w:rPr>
        <w:t>.</w:t>
      </w:r>
    </w:p>
    <w:p w14:paraId="0237D55B" w14:textId="77777777" w:rsidR="00970BE1" w:rsidRDefault="00970BE1">
      <w:pPr>
        <w:pStyle w:val="BodyText"/>
        <w:spacing w:before="5"/>
      </w:pPr>
    </w:p>
    <w:p w14:paraId="3300BA02" w14:textId="77777777" w:rsidR="00970BE1" w:rsidRDefault="00EA5FA5">
      <w:pPr>
        <w:pStyle w:val="BodyText"/>
        <w:ind w:left="112"/>
      </w:pPr>
      <w:r>
        <w:rPr>
          <w:u w:val="single"/>
        </w:rPr>
        <w:t>ELECTION OF THE COMMITTEE</w:t>
      </w:r>
    </w:p>
    <w:p w14:paraId="3DECB02D" w14:textId="77777777" w:rsidR="00970BE1" w:rsidRDefault="00970BE1">
      <w:pPr>
        <w:pStyle w:val="BodyText"/>
        <w:spacing w:before="4"/>
        <w:rPr>
          <w:sz w:val="16"/>
        </w:rPr>
      </w:pPr>
    </w:p>
    <w:p w14:paraId="3C2F89D6" w14:textId="77777777" w:rsidR="00970BE1" w:rsidRDefault="00EA5FA5">
      <w:pPr>
        <w:pStyle w:val="ListParagraph"/>
        <w:numPr>
          <w:ilvl w:val="1"/>
          <w:numId w:val="4"/>
        </w:numPr>
        <w:tabs>
          <w:tab w:val="left" w:pos="820"/>
          <w:tab w:val="left" w:pos="821"/>
        </w:tabs>
        <w:spacing w:before="92" w:line="276" w:lineRule="auto"/>
        <w:ind w:right="323" w:hanging="708"/>
        <w:rPr>
          <w:sz w:val="24"/>
        </w:rPr>
      </w:pPr>
      <w:r>
        <w:rPr>
          <w:sz w:val="24"/>
        </w:rPr>
        <w:t>For the election of the Committee, the Committee shall appoint a Returning Officer to supervise the election. In the event of the person appointed as Returning Officer being unable to act, he must appoint a person, other than a</w:t>
      </w:r>
      <w:r w:rsidR="00693C8A">
        <w:rPr>
          <w:sz w:val="24"/>
        </w:rPr>
        <w:t xml:space="preserve">n elector, to act as deputy in </w:t>
      </w:r>
      <w:r>
        <w:rPr>
          <w:sz w:val="24"/>
        </w:rPr>
        <w:t>his or her place. The Returning Officer shall not be a candidate for election to the Committee.</w:t>
      </w:r>
    </w:p>
    <w:p w14:paraId="06C7A845" w14:textId="77777777" w:rsidR="00970BE1" w:rsidRDefault="00970BE1">
      <w:pPr>
        <w:pStyle w:val="BodyText"/>
        <w:spacing w:before="10"/>
        <w:rPr>
          <w:sz w:val="20"/>
        </w:rPr>
      </w:pPr>
    </w:p>
    <w:p w14:paraId="348F0428" w14:textId="77777777" w:rsidR="00970BE1" w:rsidRDefault="00EA5FA5">
      <w:pPr>
        <w:pStyle w:val="ListParagraph"/>
        <w:numPr>
          <w:ilvl w:val="1"/>
          <w:numId w:val="4"/>
        </w:numPr>
        <w:tabs>
          <w:tab w:val="left" w:pos="820"/>
          <w:tab w:val="left" w:pos="821"/>
        </w:tabs>
        <w:spacing w:line="276" w:lineRule="auto"/>
        <w:ind w:right="402" w:hanging="708"/>
        <w:rPr>
          <w:sz w:val="24"/>
        </w:rPr>
      </w:pPr>
      <w:r>
        <w:rPr>
          <w:sz w:val="24"/>
        </w:rPr>
        <w:t>The Committee may reimburse to the Returning Officer all expenses properly incurred by him in the conduct of the</w:t>
      </w:r>
      <w:r>
        <w:rPr>
          <w:spacing w:val="-15"/>
          <w:sz w:val="24"/>
        </w:rPr>
        <w:t xml:space="preserve"> </w:t>
      </w:r>
      <w:r>
        <w:rPr>
          <w:sz w:val="24"/>
        </w:rPr>
        <w:t>election.</w:t>
      </w:r>
    </w:p>
    <w:p w14:paraId="6D9F48FF" w14:textId="77777777" w:rsidR="00970BE1" w:rsidRDefault="00970BE1">
      <w:pPr>
        <w:pStyle w:val="BodyText"/>
        <w:rPr>
          <w:sz w:val="21"/>
        </w:rPr>
      </w:pPr>
    </w:p>
    <w:p w14:paraId="12C05002" w14:textId="77777777" w:rsidR="00970BE1" w:rsidRDefault="00EA5FA5">
      <w:pPr>
        <w:pStyle w:val="ListParagraph"/>
        <w:numPr>
          <w:ilvl w:val="1"/>
          <w:numId w:val="4"/>
        </w:numPr>
        <w:tabs>
          <w:tab w:val="left" w:pos="820"/>
          <w:tab w:val="left" w:pos="821"/>
        </w:tabs>
        <w:spacing w:line="276" w:lineRule="auto"/>
        <w:ind w:right="164" w:hanging="708"/>
        <w:rPr>
          <w:sz w:val="24"/>
        </w:rPr>
      </w:pPr>
      <w:r>
        <w:rPr>
          <w:sz w:val="24"/>
        </w:rPr>
        <w:t>All local contractors and local performers shall be entitled to be present and to vote at the Annual General Meeting; or to appoint a proxy to cast their votes for them who shall be a local contractor or local performer; or to vote in advance in writing on the published resolutions and</w:t>
      </w:r>
      <w:r w:rsidR="00693C8A">
        <w:rPr>
          <w:sz w:val="24"/>
        </w:rPr>
        <w:t xml:space="preserve"> the election of the Committee.</w:t>
      </w:r>
    </w:p>
    <w:p w14:paraId="76CA0975" w14:textId="77777777" w:rsidR="00970BE1" w:rsidRDefault="00970BE1">
      <w:pPr>
        <w:pStyle w:val="BodyText"/>
        <w:rPr>
          <w:sz w:val="21"/>
        </w:rPr>
      </w:pPr>
    </w:p>
    <w:p w14:paraId="3FD9B834" w14:textId="77777777" w:rsidR="00970BE1" w:rsidRDefault="00EA5FA5">
      <w:pPr>
        <w:pStyle w:val="ListParagraph"/>
        <w:numPr>
          <w:ilvl w:val="1"/>
          <w:numId w:val="4"/>
        </w:numPr>
        <w:tabs>
          <w:tab w:val="left" w:pos="820"/>
          <w:tab w:val="left" w:pos="821"/>
        </w:tabs>
        <w:spacing w:line="276" w:lineRule="auto"/>
        <w:ind w:right="299" w:hanging="708"/>
        <w:rPr>
          <w:sz w:val="24"/>
        </w:rPr>
      </w:pPr>
      <w:r>
        <w:rPr>
          <w:sz w:val="24"/>
        </w:rPr>
        <w:t xml:space="preserve">In an election, no individual shall vote twice, although he or she may </w:t>
      </w:r>
      <w:r w:rsidR="00693C8A">
        <w:rPr>
          <w:sz w:val="24"/>
        </w:rPr>
        <w:t xml:space="preserve">also act as a proxy for one </w:t>
      </w:r>
      <w:r>
        <w:rPr>
          <w:sz w:val="24"/>
        </w:rPr>
        <w:t>or more local contractors or local performers.</w:t>
      </w:r>
    </w:p>
    <w:p w14:paraId="1E7C6F8B" w14:textId="77777777" w:rsidR="00970BE1" w:rsidRDefault="00970BE1">
      <w:pPr>
        <w:pStyle w:val="BodyText"/>
        <w:spacing w:before="9"/>
        <w:rPr>
          <w:sz w:val="20"/>
        </w:rPr>
      </w:pPr>
    </w:p>
    <w:p w14:paraId="26CFFA5E" w14:textId="77777777" w:rsidR="00970BE1" w:rsidRDefault="00EA5FA5">
      <w:pPr>
        <w:pStyle w:val="ListParagraph"/>
        <w:numPr>
          <w:ilvl w:val="1"/>
          <w:numId w:val="4"/>
        </w:numPr>
        <w:tabs>
          <w:tab w:val="left" w:pos="821"/>
        </w:tabs>
        <w:spacing w:before="1" w:line="276" w:lineRule="auto"/>
        <w:ind w:right="606" w:hanging="708"/>
        <w:jc w:val="both"/>
        <w:rPr>
          <w:sz w:val="24"/>
        </w:rPr>
      </w:pPr>
      <w:r>
        <w:rPr>
          <w:sz w:val="24"/>
        </w:rPr>
        <w:t xml:space="preserve">The local contractors and local performers present at the Annual General Meeting may appoint a Chairman to preside over the meeting and appoint </w:t>
      </w:r>
      <w:r>
        <w:rPr>
          <w:spacing w:val="-4"/>
          <w:sz w:val="24"/>
        </w:rPr>
        <w:t xml:space="preserve">two </w:t>
      </w:r>
      <w:r>
        <w:rPr>
          <w:sz w:val="24"/>
        </w:rPr>
        <w:t>scrutineers to assist the Returning Officer in the counting of</w:t>
      </w:r>
      <w:r>
        <w:rPr>
          <w:spacing w:val="-18"/>
          <w:sz w:val="24"/>
        </w:rPr>
        <w:t xml:space="preserve"> </w:t>
      </w:r>
      <w:r>
        <w:rPr>
          <w:sz w:val="24"/>
        </w:rPr>
        <w:t>votes.</w:t>
      </w:r>
    </w:p>
    <w:p w14:paraId="13C4BDF2" w14:textId="77777777" w:rsidR="00970BE1" w:rsidRDefault="00970BE1">
      <w:pPr>
        <w:pStyle w:val="BodyText"/>
        <w:spacing w:before="1"/>
        <w:rPr>
          <w:sz w:val="21"/>
        </w:rPr>
      </w:pPr>
    </w:p>
    <w:p w14:paraId="7DB79F90" w14:textId="77777777" w:rsidR="00970BE1" w:rsidRDefault="00EA5FA5">
      <w:pPr>
        <w:pStyle w:val="BodyText"/>
        <w:ind w:left="112"/>
      </w:pPr>
      <w:r>
        <w:rPr>
          <w:u w:val="single"/>
        </w:rPr>
        <w:t>GOVERNANCE</w:t>
      </w:r>
    </w:p>
    <w:p w14:paraId="08714F6D" w14:textId="77777777" w:rsidR="00970BE1" w:rsidRDefault="00970BE1">
      <w:pPr>
        <w:pStyle w:val="BodyText"/>
        <w:spacing w:before="4"/>
        <w:rPr>
          <w:sz w:val="16"/>
        </w:rPr>
      </w:pPr>
    </w:p>
    <w:p w14:paraId="7E00C2AA" w14:textId="77777777" w:rsidR="00970BE1" w:rsidRDefault="00EA5FA5">
      <w:pPr>
        <w:pStyle w:val="ListParagraph"/>
        <w:numPr>
          <w:ilvl w:val="1"/>
          <w:numId w:val="3"/>
        </w:numPr>
        <w:tabs>
          <w:tab w:val="left" w:pos="820"/>
          <w:tab w:val="left" w:pos="821"/>
        </w:tabs>
        <w:spacing w:before="92" w:line="276" w:lineRule="auto"/>
        <w:ind w:right="107" w:hanging="708"/>
        <w:rPr>
          <w:sz w:val="24"/>
        </w:rPr>
      </w:pPr>
      <w:r>
        <w:rPr>
          <w:sz w:val="24"/>
        </w:rPr>
        <w:t>Members of the Committee shall declare any interests when standing for election and on appointment to the Committee, a</w:t>
      </w:r>
      <w:r w:rsidR="00693C8A">
        <w:rPr>
          <w:sz w:val="24"/>
        </w:rPr>
        <w:t>s well as at the start of each Comm</w:t>
      </w:r>
      <w:r>
        <w:rPr>
          <w:sz w:val="24"/>
        </w:rPr>
        <w:t>it</w:t>
      </w:r>
      <w:r w:rsidR="00693C8A">
        <w:rPr>
          <w:sz w:val="24"/>
        </w:rPr>
        <w:t>tee</w:t>
      </w:r>
      <w:r>
        <w:rPr>
          <w:sz w:val="24"/>
        </w:rPr>
        <w:t xml:space="preserve"> meeting</w:t>
      </w:r>
      <w:r w:rsidR="00693C8A">
        <w:rPr>
          <w:sz w:val="24"/>
        </w:rPr>
        <w:t xml:space="preserve"> and on relevant items on the agenda.</w:t>
      </w:r>
    </w:p>
    <w:p w14:paraId="7E38EB31" w14:textId="77777777" w:rsidR="00970BE1" w:rsidRDefault="00970BE1">
      <w:pPr>
        <w:pStyle w:val="BodyText"/>
        <w:spacing w:before="1"/>
        <w:rPr>
          <w:sz w:val="21"/>
        </w:rPr>
      </w:pPr>
    </w:p>
    <w:p w14:paraId="68A3A551" w14:textId="77777777" w:rsidR="00970BE1" w:rsidRDefault="00EA5FA5">
      <w:pPr>
        <w:pStyle w:val="ListParagraph"/>
        <w:numPr>
          <w:ilvl w:val="1"/>
          <w:numId w:val="3"/>
        </w:numPr>
        <w:tabs>
          <w:tab w:val="left" w:pos="820"/>
          <w:tab w:val="left" w:pos="821"/>
        </w:tabs>
        <w:spacing w:line="276" w:lineRule="auto"/>
        <w:ind w:right="608" w:hanging="708"/>
        <w:rPr>
          <w:sz w:val="24"/>
        </w:rPr>
      </w:pPr>
      <w:r>
        <w:rPr>
          <w:sz w:val="24"/>
        </w:rPr>
        <w:t>Members of the Committee, having an actual or potential conflict of interest in relation to an issue, shall not engage in discussion, or vote, on that</w:t>
      </w:r>
      <w:r>
        <w:rPr>
          <w:spacing w:val="-22"/>
          <w:sz w:val="24"/>
        </w:rPr>
        <w:t xml:space="preserve"> </w:t>
      </w:r>
      <w:r>
        <w:rPr>
          <w:sz w:val="24"/>
        </w:rPr>
        <w:t>issue.</w:t>
      </w:r>
    </w:p>
    <w:p w14:paraId="690A11A1" w14:textId="77777777" w:rsidR="00970BE1" w:rsidRDefault="00970BE1">
      <w:pPr>
        <w:pStyle w:val="BodyText"/>
        <w:spacing w:before="10"/>
        <w:rPr>
          <w:sz w:val="20"/>
        </w:rPr>
      </w:pPr>
    </w:p>
    <w:p w14:paraId="42533B55" w14:textId="011DE273" w:rsidR="00970BE1" w:rsidRDefault="00EA5FA5">
      <w:pPr>
        <w:pStyle w:val="ListParagraph"/>
        <w:numPr>
          <w:ilvl w:val="1"/>
          <w:numId w:val="3"/>
        </w:numPr>
        <w:tabs>
          <w:tab w:val="left" w:pos="820"/>
          <w:tab w:val="left" w:pos="821"/>
        </w:tabs>
        <w:spacing w:line="276" w:lineRule="auto"/>
        <w:ind w:right="186" w:hanging="708"/>
        <w:rPr>
          <w:sz w:val="24"/>
        </w:rPr>
      </w:pPr>
      <w:r>
        <w:rPr>
          <w:sz w:val="24"/>
        </w:rPr>
        <w:t xml:space="preserve">Members of the Committee as elected representatives of registered healthcare professions shall </w:t>
      </w:r>
      <w:r>
        <w:rPr>
          <w:spacing w:val="2"/>
          <w:sz w:val="24"/>
        </w:rPr>
        <w:t xml:space="preserve">at all </w:t>
      </w:r>
      <w:r>
        <w:rPr>
          <w:spacing w:val="3"/>
          <w:sz w:val="24"/>
        </w:rPr>
        <w:t xml:space="preserve">times behave </w:t>
      </w:r>
      <w:r>
        <w:rPr>
          <w:sz w:val="24"/>
        </w:rPr>
        <w:t xml:space="preserve">in a </w:t>
      </w:r>
      <w:r>
        <w:rPr>
          <w:spacing w:val="3"/>
          <w:sz w:val="24"/>
        </w:rPr>
        <w:t xml:space="preserve">professional manner </w:t>
      </w:r>
      <w:r>
        <w:rPr>
          <w:spacing w:val="2"/>
          <w:sz w:val="24"/>
        </w:rPr>
        <w:t xml:space="preserve">and within </w:t>
      </w:r>
      <w:r>
        <w:rPr>
          <w:sz w:val="24"/>
        </w:rPr>
        <w:t>the normal rules and expectations of commercial and professional confidentiality relating to the work of the Committee. They shall not divulge, act inappropriately upon, or use inappropriately any information obtained by virtue of their membership of the Committee or its work. They shall be demonstrably scrupulous in this regard at all times and, particularly, when they might have an actual or potential personal interest. They shall be reminded of this requirement at each meeting as appropriate. Any infringement of this requirement</w:t>
      </w:r>
      <w:r>
        <w:rPr>
          <w:spacing w:val="22"/>
          <w:sz w:val="24"/>
        </w:rPr>
        <w:t xml:space="preserve"> </w:t>
      </w:r>
      <w:r>
        <w:rPr>
          <w:sz w:val="24"/>
        </w:rPr>
        <w:t>shall</w:t>
      </w:r>
      <w:r>
        <w:rPr>
          <w:spacing w:val="21"/>
          <w:sz w:val="24"/>
        </w:rPr>
        <w:t xml:space="preserve"> </w:t>
      </w:r>
      <w:r>
        <w:rPr>
          <w:sz w:val="24"/>
        </w:rPr>
        <w:t>be</w:t>
      </w:r>
      <w:r>
        <w:rPr>
          <w:spacing w:val="22"/>
          <w:sz w:val="24"/>
        </w:rPr>
        <w:t xml:space="preserve"> </w:t>
      </w:r>
      <w:r>
        <w:rPr>
          <w:sz w:val="24"/>
        </w:rPr>
        <w:t>dealt</w:t>
      </w:r>
      <w:r>
        <w:rPr>
          <w:spacing w:val="22"/>
          <w:sz w:val="24"/>
        </w:rPr>
        <w:t xml:space="preserve"> </w:t>
      </w:r>
      <w:r>
        <w:rPr>
          <w:sz w:val="24"/>
        </w:rPr>
        <w:t>with,</w:t>
      </w:r>
      <w:r>
        <w:rPr>
          <w:spacing w:val="22"/>
          <w:sz w:val="24"/>
        </w:rPr>
        <w:t xml:space="preserve"> </w:t>
      </w:r>
      <w:r>
        <w:rPr>
          <w:sz w:val="24"/>
        </w:rPr>
        <w:t>as</w:t>
      </w:r>
      <w:r>
        <w:rPr>
          <w:spacing w:val="21"/>
          <w:sz w:val="24"/>
        </w:rPr>
        <w:t xml:space="preserve"> </w:t>
      </w:r>
      <w:r>
        <w:rPr>
          <w:sz w:val="24"/>
        </w:rPr>
        <w:t>the</w:t>
      </w:r>
      <w:r>
        <w:rPr>
          <w:spacing w:val="22"/>
          <w:sz w:val="24"/>
        </w:rPr>
        <w:t xml:space="preserve"> </w:t>
      </w:r>
      <w:r>
        <w:rPr>
          <w:sz w:val="24"/>
        </w:rPr>
        <w:t>Committee</w:t>
      </w:r>
      <w:r>
        <w:rPr>
          <w:spacing w:val="22"/>
          <w:sz w:val="24"/>
        </w:rPr>
        <w:t xml:space="preserve"> </w:t>
      </w:r>
      <w:r>
        <w:rPr>
          <w:sz w:val="24"/>
        </w:rPr>
        <w:t>judges</w:t>
      </w:r>
      <w:r>
        <w:rPr>
          <w:spacing w:val="-4"/>
          <w:sz w:val="24"/>
        </w:rPr>
        <w:t xml:space="preserve"> </w:t>
      </w:r>
      <w:r>
        <w:rPr>
          <w:sz w:val="24"/>
        </w:rPr>
        <w:t>fit</w:t>
      </w:r>
      <w:r w:rsidR="00693C8A">
        <w:rPr>
          <w:sz w:val="24"/>
        </w:rPr>
        <w:t xml:space="preserve"> and recorded in the</w:t>
      </w:r>
      <w:r w:rsidR="006C2CA2">
        <w:rPr>
          <w:sz w:val="24"/>
        </w:rPr>
        <w:t xml:space="preserve"> </w:t>
      </w:r>
      <w:r w:rsidR="00693C8A">
        <w:rPr>
          <w:sz w:val="24"/>
        </w:rPr>
        <w:lastRenderedPageBreak/>
        <w:t>minutes.</w:t>
      </w:r>
    </w:p>
    <w:p w14:paraId="0E1810A9" w14:textId="77777777" w:rsidR="00970BE1" w:rsidRDefault="00EA5FA5">
      <w:pPr>
        <w:pStyle w:val="BodyText"/>
        <w:rPr>
          <w:sz w:val="28"/>
        </w:rPr>
      </w:pPr>
      <w:r>
        <w:rPr>
          <w:noProof/>
          <w:lang w:val="en-GB" w:eastAsia="en-GB"/>
        </w:rPr>
        <mc:AlternateContent>
          <mc:Choice Requires="wps">
            <w:drawing>
              <wp:anchor distT="0" distB="0" distL="0" distR="0" simplePos="0" relativeHeight="251657728" behindDoc="0" locked="0" layoutInCell="1" allowOverlap="1" wp14:anchorId="72FC6C5F" wp14:editId="58D661DC">
                <wp:simplePos x="0" y="0"/>
                <wp:positionH relativeFrom="page">
                  <wp:posOffset>541020</wp:posOffset>
                </wp:positionH>
                <wp:positionV relativeFrom="paragraph">
                  <wp:posOffset>234315</wp:posOffset>
                </wp:positionV>
                <wp:extent cx="1828800" cy="0"/>
                <wp:effectExtent l="7620" t="13970" r="11430" b="508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D71D6"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pt,18.45pt" to="186.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" strokeweight=".72pt">
                <w10:wrap type="topAndBottom" anchorx="page"/>
              </v:line>
            </w:pict>
          </mc:Fallback>
        </mc:AlternateContent>
      </w:r>
    </w:p>
    <w:p w14:paraId="635A4661" w14:textId="77777777" w:rsidR="00970BE1" w:rsidRDefault="00970BE1">
      <w:pPr>
        <w:rPr>
          <w:rFonts w:ascii="Calibri"/>
          <w:sz w:val="20"/>
        </w:rPr>
        <w:sectPr w:rsidR="00970BE1">
          <w:pgSz w:w="11940" w:h="16860"/>
          <w:pgMar w:top="1040" w:right="840" w:bottom="280" w:left="740" w:header="720" w:footer="720" w:gutter="0"/>
          <w:cols w:space="720"/>
        </w:sectPr>
      </w:pPr>
    </w:p>
    <w:p w14:paraId="194AD5CD" w14:textId="77777777" w:rsidR="00970BE1" w:rsidRDefault="00EA5FA5">
      <w:pPr>
        <w:pStyle w:val="ListParagraph"/>
        <w:numPr>
          <w:ilvl w:val="1"/>
          <w:numId w:val="3"/>
        </w:numPr>
        <w:tabs>
          <w:tab w:val="left" w:pos="820"/>
          <w:tab w:val="left" w:pos="821"/>
        </w:tabs>
        <w:spacing w:line="276" w:lineRule="auto"/>
        <w:ind w:right="130" w:hanging="708"/>
        <w:rPr>
          <w:sz w:val="24"/>
        </w:rPr>
      </w:pPr>
      <w:r>
        <w:rPr>
          <w:sz w:val="24"/>
        </w:rPr>
        <w:lastRenderedPageBreak/>
        <w:t>In connection with their membership of the Committee and its work, members of the Committee shall ensure transparency and equal provision of information and opportunity for all local contractors in matters relating to the commissioning and provision of local optical</w:t>
      </w:r>
      <w:r>
        <w:rPr>
          <w:spacing w:val="-7"/>
          <w:sz w:val="24"/>
        </w:rPr>
        <w:t xml:space="preserve"> </w:t>
      </w:r>
      <w:r>
        <w:rPr>
          <w:sz w:val="24"/>
        </w:rPr>
        <w:t>services.</w:t>
      </w:r>
    </w:p>
    <w:p w14:paraId="66F8D5CA" w14:textId="77777777" w:rsidR="00970BE1" w:rsidRDefault="00970BE1">
      <w:pPr>
        <w:pStyle w:val="BodyText"/>
        <w:spacing w:before="10"/>
        <w:rPr>
          <w:sz w:val="20"/>
        </w:rPr>
      </w:pPr>
    </w:p>
    <w:p w14:paraId="732E88B0" w14:textId="77777777" w:rsidR="00970BE1" w:rsidRDefault="00EA5FA5">
      <w:pPr>
        <w:pStyle w:val="BodyText"/>
        <w:ind w:left="112"/>
      </w:pPr>
      <w:r>
        <w:rPr>
          <w:u w:val="single"/>
        </w:rPr>
        <w:t>AMENDMENT OF THE CONSTITUTION</w:t>
      </w:r>
    </w:p>
    <w:p w14:paraId="5B3EADC4" w14:textId="77777777" w:rsidR="00970BE1" w:rsidRDefault="00970BE1">
      <w:pPr>
        <w:pStyle w:val="BodyText"/>
        <w:spacing w:before="6"/>
        <w:rPr>
          <w:sz w:val="16"/>
        </w:rPr>
      </w:pPr>
    </w:p>
    <w:p w14:paraId="0E9D0C5A" w14:textId="77777777" w:rsidR="00970BE1" w:rsidRDefault="00EA5FA5">
      <w:pPr>
        <w:pStyle w:val="ListParagraph"/>
        <w:numPr>
          <w:ilvl w:val="1"/>
          <w:numId w:val="2"/>
        </w:numPr>
        <w:tabs>
          <w:tab w:val="left" w:pos="820"/>
          <w:tab w:val="left" w:pos="821"/>
        </w:tabs>
        <w:spacing w:before="93" w:line="276" w:lineRule="auto"/>
        <w:ind w:right="116" w:hanging="708"/>
        <w:rPr>
          <w:sz w:val="24"/>
        </w:rPr>
      </w:pPr>
      <w:r>
        <w:rPr>
          <w:sz w:val="24"/>
        </w:rPr>
        <w:t xml:space="preserve">The Committee may make amendments </w:t>
      </w:r>
      <w:r>
        <w:rPr>
          <w:spacing w:val="-3"/>
          <w:sz w:val="24"/>
        </w:rPr>
        <w:t xml:space="preserve">to </w:t>
      </w:r>
      <w:r>
        <w:rPr>
          <w:sz w:val="24"/>
        </w:rPr>
        <w:t>the Constitution with the approval of no less than three quarters of the members of the</w:t>
      </w:r>
      <w:r>
        <w:rPr>
          <w:spacing w:val="-18"/>
          <w:sz w:val="24"/>
        </w:rPr>
        <w:t xml:space="preserve"> </w:t>
      </w:r>
      <w:r>
        <w:rPr>
          <w:sz w:val="24"/>
        </w:rPr>
        <w:t>Committee.</w:t>
      </w:r>
    </w:p>
    <w:p w14:paraId="39EF8B7F" w14:textId="77777777" w:rsidR="00970BE1" w:rsidRDefault="00970BE1">
      <w:pPr>
        <w:pStyle w:val="BodyText"/>
        <w:spacing w:before="10"/>
        <w:rPr>
          <w:sz w:val="20"/>
        </w:rPr>
      </w:pPr>
    </w:p>
    <w:p w14:paraId="35C766D2" w14:textId="0869B013" w:rsidR="00970BE1" w:rsidRDefault="00EA5FA5">
      <w:pPr>
        <w:pStyle w:val="ListParagraph"/>
        <w:numPr>
          <w:ilvl w:val="1"/>
          <w:numId w:val="2"/>
        </w:numPr>
        <w:tabs>
          <w:tab w:val="left" w:pos="820"/>
          <w:tab w:val="left" w:pos="821"/>
        </w:tabs>
        <w:spacing w:line="273" w:lineRule="auto"/>
        <w:ind w:right="207" w:hanging="708"/>
        <w:rPr>
          <w:sz w:val="24"/>
        </w:rPr>
      </w:pPr>
      <w:r>
        <w:rPr>
          <w:sz w:val="24"/>
        </w:rPr>
        <w:t xml:space="preserve">The Committee shall notify and provide details of any amendments to the constitution to NHS England. Such amendment(s) shall not come into force until NHS England indicates that it is content to continue to </w:t>
      </w:r>
      <w:proofErr w:type="spellStart"/>
      <w:r>
        <w:rPr>
          <w:sz w:val="24"/>
        </w:rPr>
        <w:t>recognise</w:t>
      </w:r>
      <w:proofErr w:type="spellEnd"/>
      <w:r>
        <w:rPr>
          <w:sz w:val="24"/>
        </w:rPr>
        <w:t xml:space="preserve"> the Committee after such amendment(s) come(s) into force,</w:t>
      </w:r>
      <w:r w:rsidR="00693C8A">
        <w:rPr>
          <w:sz w:val="24"/>
        </w:rPr>
        <w:t xml:space="preserve"> including by silence within a reasonable period</w:t>
      </w:r>
      <w:r>
        <w:rPr>
          <w:position w:val="8"/>
          <w:sz w:val="16"/>
        </w:rPr>
        <w:t>4</w:t>
      </w:r>
      <w:r>
        <w:rPr>
          <w:sz w:val="24"/>
        </w:rPr>
        <w:t>.</w:t>
      </w:r>
    </w:p>
    <w:p w14:paraId="31D8D6E0" w14:textId="77777777" w:rsidR="00BB747C" w:rsidRPr="00BB747C" w:rsidRDefault="00BB747C" w:rsidP="00BB747C">
      <w:pPr>
        <w:pStyle w:val="ListParagraph"/>
        <w:rPr>
          <w:sz w:val="24"/>
        </w:rPr>
      </w:pPr>
    </w:p>
    <w:p w14:paraId="203C08CC" w14:textId="77777777" w:rsidR="00BB747C" w:rsidRPr="003321AC" w:rsidRDefault="00BB747C" w:rsidP="00BB747C">
      <w:pPr>
        <w:tabs>
          <w:tab w:val="left" w:pos="820"/>
          <w:tab w:val="left" w:pos="821"/>
        </w:tabs>
        <w:spacing w:line="273" w:lineRule="auto"/>
        <w:ind w:right="207"/>
        <w:rPr>
          <w:color w:val="000000" w:themeColor="text1"/>
          <w:sz w:val="24"/>
          <w:szCs w:val="24"/>
          <w:u w:val="single"/>
        </w:rPr>
      </w:pPr>
      <w:r w:rsidRPr="003321AC">
        <w:rPr>
          <w:color w:val="000000" w:themeColor="text1"/>
          <w:sz w:val="24"/>
          <w:szCs w:val="24"/>
          <w:u w:val="single"/>
        </w:rPr>
        <w:t>OPTOMETRIC ADVISERS</w:t>
      </w:r>
    </w:p>
    <w:p w14:paraId="018229E1" w14:textId="77777777" w:rsidR="00BB747C" w:rsidRPr="003321AC" w:rsidRDefault="00BB747C" w:rsidP="00BB747C">
      <w:pPr>
        <w:tabs>
          <w:tab w:val="left" w:pos="820"/>
          <w:tab w:val="left" w:pos="821"/>
        </w:tabs>
        <w:spacing w:line="273" w:lineRule="auto"/>
        <w:ind w:right="207"/>
        <w:rPr>
          <w:color w:val="000000" w:themeColor="text1"/>
          <w:sz w:val="24"/>
          <w:szCs w:val="24"/>
          <w:u w:val="single"/>
        </w:rPr>
      </w:pPr>
    </w:p>
    <w:p w14:paraId="599485AB" w14:textId="7C3978BA" w:rsidR="00BB747C" w:rsidRPr="003321AC" w:rsidRDefault="00BB747C" w:rsidP="00BB747C">
      <w:pPr>
        <w:tabs>
          <w:tab w:val="left" w:pos="820"/>
          <w:tab w:val="left" w:pos="821"/>
        </w:tabs>
        <w:spacing w:line="273" w:lineRule="auto"/>
        <w:ind w:left="820" w:right="207" w:hanging="820"/>
        <w:rPr>
          <w:color w:val="000000" w:themeColor="text1"/>
          <w:sz w:val="24"/>
          <w:szCs w:val="24"/>
        </w:rPr>
      </w:pPr>
      <w:r w:rsidRPr="003321AC">
        <w:rPr>
          <w:color w:val="000000" w:themeColor="text1"/>
          <w:sz w:val="24"/>
          <w:szCs w:val="24"/>
        </w:rPr>
        <w:t xml:space="preserve">17.1 </w:t>
      </w:r>
      <w:r w:rsidRPr="003321AC">
        <w:rPr>
          <w:color w:val="000000" w:themeColor="text1"/>
          <w:sz w:val="24"/>
          <w:szCs w:val="24"/>
        </w:rPr>
        <w:tab/>
      </w:r>
      <w:r w:rsidRPr="003321AC">
        <w:rPr>
          <w:color w:val="000000" w:themeColor="text1"/>
          <w:sz w:val="24"/>
          <w:szCs w:val="24"/>
        </w:rPr>
        <w:tab/>
        <w:t xml:space="preserve">Optometric advisers (OAs) may be employed by NHS England; and as such, it would not be appropriate for an OA who was a contractor or performer to be a Committee member of an LOC. On the other hand, OAs should be invited and encouraged to attend meetings of LOCs as observers, </w:t>
      </w:r>
      <w:r w:rsidR="003321AC" w:rsidRPr="003321AC">
        <w:rPr>
          <w:color w:val="000000" w:themeColor="text1"/>
          <w:sz w:val="24"/>
          <w:szCs w:val="24"/>
        </w:rPr>
        <w:t>except for any</w:t>
      </w:r>
      <w:r w:rsidRPr="003321AC">
        <w:rPr>
          <w:color w:val="000000" w:themeColor="text1"/>
          <w:sz w:val="24"/>
          <w:szCs w:val="24"/>
        </w:rPr>
        <w:t xml:space="preserve"> agenda</w:t>
      </w:r>
      <w:r w:rsidR="003321AC" w:rsidRPr="003321AC">
        <w:rPr>
          <w:color w:val="000000" w:themeColor="text1"/>
          <w:sz w:val="24"/>
          <w:szCs w:val="24"/>
        </w:rPr>
        <w:t xml:space="preserve"> items where there may be a conflict of interest</w:t>
      </w:r>
      <w:r w:rsidRPr="003321AC">
        <w:rPr>
          <w:color w:val="000000" w:themeColor="text1"/>
          <w:sz w:val="24"/>
          <w:szCs w:val="24"/>
        </w:rPr>
        <w:t>.</w:t>
      </w:r>
    </w:p>
    <w:p w14:paraId="759CBB3E" w14:textId="18C82187" w:rsidR="00BB747C" w:rsidRPr="003321AC" w:rsidRDefault="00BB747C" w:rsidP="00BB747C">
      <w:pPr>
        <w:tabs>
          <w:tab w:val="left" w:pos="820"/>
          <w:tab w:val="left" w:pos="821"/>
        </w:tabs>
        <w:spacing w:line="273" w:lineRule="auto"/>
        <w:ind w:left="720" w:right="207" w:hanging="720"/>
        <w:rPr>
          <w:color w:val="000000" w:themeColor="text1"/>
          <w:sz w:val="24"/>
          <w:szCs w:val="24"/>
        </w:rPr>
      </w:pPr>
    </w:p>
    <w:p w14:paraId="62CDD98C" w14:textId="77777777" w:rsidR="00BB747C" w:rsidRPr="003321AC" w:rsidRDefault="00BB747C" w:rsidP="00BB747C">
      <w:pPr>
        <w:tabs>
          <w:tab w:val="left" w:pos="820"/>
          <w:tab w:val="left" w:pos="821"/>
        </w:tabs>
        <w:spacing w:line="273" w:lineRule="auto"/>
        <w:ind w:left="720" w:right="207" w:hanging="720"/>
        <w:rPr>
          <w:color w:val="000000" w:themeColor="text1"/>
          <w:sz w:val="24"/>
          <w:szCs w:val="24"/>
          <w:u w:val="single"/>
        </w:rPr>
      </w:pPr>
      <w:r w:rsidRPr="003321AC">
        <w:rPr>
          <w:color w:val="000000" w:themeColor="text1"/>
          <w:sz w:val="24"/>
          <w:szCs w:val="24"/>
          <w:u w:val="single"/>
        </w:rPr>
        <w:t xml:space="preserve">COMPLAINTS AGAINST COMMITTEE </w:t>
      </w:r>
    </w:p>
    <w:p w14:paraId="7A216A6B" w14:textId="77777777" w:rsidR="00BB747C" w:rsidRPr="003321AC" w:rsidRDefault="00BB747C" w:rsidP="00BB747C">
      <w:pPr>
        <w:tabs>
          <w:tab w:val="left" w:pos="820"/>
          <w:tab w:val="left" w:pos="821"/>
        </w:tabs>
        <w:spacing w:line="273" w:lineRule="auto"/>
        <w:ind w:left="720" w:right="207" w:hanging="720"/>
        <w:rPr>
          <w:color w:val="000000" w:themeColor="text1"/>
          <w:sz w:val="24"/>
          <w:szCs w:val="24"/>
        </w:rPr>
      </w:pPr>
    </w:p>
    <w:p w14:paraId="658D9665" w14:textId="3E1AA27F" w:rsidR="00BB747C" w:rsidRPr="003321AC" w:rsidRDefault="00BB747C" w:rsidP="00BB747C">
      <w:pPr>
        <w:tabs>
          <w:tab w:val="left" w:pos="820"/>
          <w:tab w:val="left" w:pos="821"/>
        </w:tabs>
        <w:spacing w:line="273" w:lineRule="auto"/>
        <w:ind w:left="720" w:right="207" w:hanging="720"/>
        <w:rPr>
          <w:color w:val="000000" w:themeColor="text1"/>
          <w:sz w:val="24"/>
          <w:szCs w:val="24"/>
        </w:rPr>
      </w:pPr>
      <w:r w:rsidRPr="003321AC">
        <w:rPr>
          <w:color w:val="000000" w:themeColor="text1"/>
          <w:sz w:val="24"/>
          <w:szCs w:val="24"/>
        </w:rPr>
        <w:t xml:space="preserve">18.1. </w:t>
      </w:r>
      <w:r w:rsidRPr="003321AC">
        <w:rPr>
          <w:color w:val="000000" w:themeColor="text1"/>
          <w:sz w:val="24"/>
          <w:szCs w:val="24"/>
        </w:rPr>
        <w:tab/>
        <w:t xml:space="preserve">If a local contractor, local performer or member of the Committee of the area has a complaint against the Committee, the complaint should be directed in the first instance to the Chairman or Secretary or another officer of the Committee, as appropriate. The officer should consider whether the RLT should be informed of the complaint. </w:t>
      </w:r>
    </w:p>
    <w:p w14:paraId="4B90AE93" w14:textId="39CC8866" w:rsidR="00BB747C" w:rsidRPr="003321AC" w:rsidRDefault="00BB747C" w:rsidP="001433E3">
      <w:pPr>
        <w:tabs>
          <w:tab w:val="left" w:pos="820"/>
          <w:tab w:val="left" w:pos="821"/>
        </w:tabs>
        <w:spacing w:line="273" w:lineRule="auto"/>
        <w:ind w:left="720" w:right="207" w:hanging="720"/>
        <w:rPr>
          <w:color w:val="000000" w:themeColor="text1"/>
          <w:sz w:val="24"/>
          <w:szCs w:val="24"/>
        </w:rPr>
      </w:pPr>
      <w:r w:rsidRPr="003321AC">
        <w:rPr>
          <w:color w:val="000000" w:themeColor="text1"/>
          <w:sz w:val="24"/>
          <w:szCs w:val="24"/>
        </w:rPr>
        <w:t xml:space="preserve">18.2. </w:t>
      </w:r>
      <w:r w:rsidR="001433E3" w:rsidRPr="003321AC">
        <w:rPr>
          <w:color w:val="000000" w:themeColor="text1"/>
          <w:sz w:val="24"/>
          <w:szCs w:val="24"/>
        </w:rPr>
        <w:tab/>
      </w:r>
      <w:r w:rsidRPr="003321AC">
        <w:rPr>
          <w:color w:val="000000" w:themeColor="text1"/>
          <w:sz w:val="24"/>
          <w:szCs w:val="24"/>
        </w:rPr>
        <w:t xml:space="preserve">If the officer of the Committee, to whom the complaint has been directed, believes that it is not appropriate to deal with the complaint, the complaint should be directed to LOCSU or, if that is inappropriate, to the national representative bodies, which will investigate the complaint and make recommendations on the resolution of the complaint. LOCSU or the national representative bodies should notify the LOC and the complainant of the outcome of the investigation and the recommendations. The LOC must either follow the recommendations or refer the matter to an Extraordinary General Meeting. </w:t>
      </w:r>
    </w:p>
    <w:p w14:paraId="0D5671F0" w14:textId="77777777" w:rsidR="00BB747C" w:rsidRPr="003321AC" w:rsidRDefault="00BB747C" w:rsidP="00BB747C">
      <w:pPr>
        <w:tabs>
          <w:tab w:val="left" w:pos="820"/>
          <w:tab w:val="left" w:pos="821"/>
        </w:tabs>
        <w:spacing w:line="273" w:lineRule="auto"/>
        <w:ind w:right="207"/>
        <w:rPr>
          <w:color w:val="000000" w:themeColor="text1"/>
          <w:sz w:val="24"/>
          <w:szCs w:val="24"/>
        </w:rPr>
      </w:pPr>
    </w:p>
    <w:p w14:paraId="50BAF004" w14:textId="7BF0BF2B" w:rsidR="00BB747C" w:rsidRPr="003321AC" w:rsidRDefault="00BB747C" w:rsidP="001433E3">
      <w:pPr>
        <w:tabs>
          <w:tab w:val="left" w:pos="820"/>
          <w:tab w:val="left" w:pos="821"/>
        </w:tabs>
        <w:spacing w:line="273" w:lineRule="auto"/>
        <w:ind w:left="720" w:right="207" w:hanging="720"/>
        <w:rPr>
          <w:color w:val="000000" w:themeColor="text1"/>
          <w:sz w:val="24"/>
          <w:szCs w:val="24"/>
        </w:rPr>
      </w:pPr>
      <w:r w:rsidRPr="003321AC">
        <w:rPr>
          <w:color w:val="000000" w:themeColor="text1"/>
          <w:sz w:val="24"/>
          <w:szCs w:val="24"/>
        </w:rPr>
        <w:t xml:space="preserve">18.3. </w:t>
      </w:r>
      <w:r w:rsidR="001433E3" w:rsidRPr="003321AC">
        <w:rPr>
          <w:color w:val="000000" w:themeColor="text1"/>
          <w:sz w:val="24"/>
          <w:szCs w:val="24"/>
        </w:rPr>
        <w:tab/>
      </w:r>
      <w:r w:rsidRPr="003321AC">
        <w:rPr>
          <w:color w:val="000000" w:themeColor="text1"/>
          <w:sz w:val="24"/>
          <w:szCs w:val="24"/>
        </w:rPr>
        <w:t>Nothing in this constitution should affect the legal rights of the Committee or a person making a complaint.</w:t>
      </w:r>
    </w:p>
    <w:p w14:paraId="5DE2DF03" w14:textId="639262CF" w:rsidR="001433E3" w:rsidRPr="003321AC" w:rsidRDefault="001433E3" w:rsidP="001433E3">
      <w:pPr>
        <w:tabs>
          <w:tab w:val="left" w:pos="820"/>
          <w:tab w:val="left" w:pos="821"/>
        </w:tabs>
        <w:spacing w:line="273" w:lineRule="auto"/>
        <w:ind w:left="720" w:right="207" w:hanging="720"/>
        <w:rPr>
          <w:color w:val="000000" w:themeColor="text1"/>
          <w:sz w:val="24"/>
          <w:szCs w:val="24"/>
        </w:rPr>
      </w:pPr>
    </w:p>
    <w:p w14:paraId="01E58E8C" w14:textId="77777777" w:rsidR="001433E3" w:rsidRPr="003321AC" w:rsidRDefault="001433E3" w:rsidP="001433E3">
      <w:pPr>
        <w:tabs>
          <w:tab w:val="left" w:pos="820"/>
          <w:tab w:val="left" w:pos="821"/>
        </w:tabs>
        <w:spacing w:line="273" w:lineRule="auto"/>
        <w:ind w:left="720" w:right="207" w:hanging="720"/>
        <w:rPr>
          <w:color w:val="000000" w:themeColor="text1"/>
          <w:sz w:val="24"/>
          <w:szCs w:val="24"/>
        </w:rPr>
      </w:pPr>
    </w:p>
    <w:p w14:paraId="3DC05E68" w14:textId="77777777" w:rsidR="00693C8A" w:rsidRPr="003321AC" w:rsidRDefault="00693C8A" w:rsidP="00BB747C">
      <w:pPr>
        <w:pStyle w:val="ListParagraph"/>
        <w:ind w:left="112" w:firstLine="0"/>
        <w:rPr>
          <w:color w:val="000000" w:themeColor="text1"/>
          <w:sz w:val="24"/>
        </w:rPr>
      </w:pPr>
    </w:p>
    <w:p w14:paraId="2ABE2FF8" w14:textId="77777777" w:rsidR="001433E3" w:rsidRPr="003321AC" w:rsidRDefault="001433E3" w:rsidP="00693C8A">
      <w:pPr>
        <w:tabs>
          <w:tab w:val="left" w:pos="820"/>
          <w:tab w:val="left" w:pos="821"/>
        </w:tabs>
        <w:spacing w:line="273" w:lineRule="auto"/>
        <w:ind w:right="207"/>
        <w:rPr>
          <w:strike/>
          <w:color w:val="000000" w:themeColor="text1"/>
          <w:sz w:val="24"/>
        </w:rPr>
      </w:pPr>
    </w:p>
    <w:p w14:paraId="6FF39617" w14:textId="77777777" w:rsidR="001433E3" w:rsidRPr="003321AC" w:rsidRDefault="001433E3" w:rsidP="00693C8A">
      <w:pPr>
        <w:tabs>
          <w:tab w:val="left" w:pos="820"/>
          <w:tab w:val="left" w:pos="821"/>
        </w:tabs>
        <w:spacing w:line="273" w:lineRule="auto"/>
        <w:ind w:right="207"/>
        <w:rPr>
          <w:strike/>
          <w:color w:val="000000" w:themeColor="text1"/>
          <w:sz w:val="24"/>
        </w:rPr>
      </w:pPr>
    </w:p>
    <w:p w14:paraId="069C148F" w14:textId="77777777" w:rsidR="001433E3" w:rsidRDefault="001433E3" w:rsidP="00693C8A">
      <w:pPr>
        <w:tabs>
          <w:tab w:val="left" w:pos="820"/>
          <w:tab w:val="left" w:pos="821"/>
        </w:tabs>
        <w:spacing w:line="273" w:lineRule="auto"/>
        <w:ind w:right="207"/>
        <w:rPr>
          <w:strike/>
          <w:color w:val="FF0000"/>
          <w:sz w:val="24"/>
        </w:rPr>
      </w:pPr>
    </w:p>
    <w:p w14:paraId="609BC28B" w14:textId="77777777" w:rsidR="001433E3" w:rsidRDefault="001433E3" w:rsidP="00693C8A">
      <w:pPr>
        <w:tabs>
          <w:tab w:val="left" w:pos="820"/>
          <w:tab w:val="left" w:pos="821"/>
        </w:tabs>
        <w:spacing w:line="273" w:lineRule="auto"/>
        <w:ind w:right="207"/>
        <w:rPr>
          <w:strike/>
          <w:color w:val="FF0000"/>
          <w:sz w:val="24"/>
        </w:rPr>
      </w:pPr>
    </w:p>
    <w:p w14:paraId="17F286A3" w14:textId="6D182CC1" w:rsidR="00693C8A" w:rsidRPr="00FD61CF" w:rsidRDefault="00693C8A" w:rsidP="00693C8A">
      <w:pPr>
        <w:tabs>
          <w:tab w:val="left" w:pos="820"/>
          <w:tab w:val="left" w:pos="821"/>
        </w:tabs>
        <w:spacing w:line="273" w:lineRule="auto"/>
        <w:ind w:right="207"/>
        <w:rPr>
          <w:color w:val="000000" w:themeColor="text1"/>
          <w:sz w:val="24"/>
          <w:u w:val="single"/>
        </w:rPr>
      </w:pPr>
      <w:r w:rsidRPr="00FD61CF">
        <w:rPr>
          <w:color w:val="000000" w:themeColor="text1"/>
          <w:sz w:val="24"/>
        </w:rPr>
        <w:t xml:space="preserve"> </w:t>
      </w:r>
      <w:r w:rsidRPr="00FD61CF">
        <w:rPr>
          <w:color w:val="000000" w:themeColor="text1"/>
          <w:sz w:val="24"/>
          <w:u w:val="single"/>
        </w:rPr>
        <w:t>LOC PROVIDER COMPANY</w:t>
      </w:r>
    </w:p>
    <w:p w14:paraId="4E23E04C" w14:textId="77777777" w:rsidR="00693C8A" w:rsidRPr="00FD61CF" w:rsidRDefault="00693C8A" w:rsidP="00693C8A">
      <w:pPr>
        <w:tabs>
          <w:tab w:val="left" w:pos="820"/>
          <w:tab w:val="left" w:pos="821"/>
        </w:tabs>
        <w:spacing w:line="273" w:lineRule="auto"/>
        <w:ind w:right="207"/>
        <w:rPr>
          <w:color w:val="000000" w:themeColor="text1"/>
          <w:sz w:val="24"/>
          <w:u w:val="single"/>
        </w:rPr>
      </w:pPr>
    </w:p>
    <w:p w14:paraId="5160AF95" w14:textId="491D38F5" w:rsidR="00FE7CC7" w:rsidRPr="00FD61CF" w:rsidRDefault="003321AC" w:rsidP="00AF4BC7">
      <w:pPr>
        <w:tabs>
          <w:tab w:val="left" w:pos="820"/>
          <w:tab w:val="left" w:pos="821"/>
        </w:tabs>
        <w:spacing w:line="273" w:lineRule="auto"/>
        <w:ind w:left="720" w:right="207" w:hanging="720"/>
        <w:rPr>
          <w:color w:val="000000" w:themeColor="text1"/>
          <w:sz w:val="24"/>
        </w:rPr>
      </w:pPr>
      <w:r w:rsidRPr="00FD61CF">
        <w:rPr>
          <w:color w:val="000000" w:themeColor="text1"/>
          <w:sz w:val="24"/>
        </w:rPr>
        <w:t>19</w:t>
      </w:r>
      <w:r w:rsidR="00FE7CC7" w:rsidRPr="00FD61CF">
        <w:rPr>
          <w:color w:val="000000" w:themeColor="text1"/>
          <w:sz w:val="24"/>
        </w:rPr>
        <w:t>.1</w:t>
      </w:r>
      <w:r w:rsidR="00AF4BC7" w:rsidRPr="00FD61CF">
        <w:rPr>
          <w:color w:val="000000" w:themeColor="text1"/>
          <w:sz w:val="24"/>
        </w:rPr>
        <w:tab/>
        <w:t xml:space="preserve">A Company Limited by Guarantee has been </w:t>
      </w:r>
      <w:proofErr w:type="spellStart"/>
      <w:r w:rsidRPr="00FD61CF">
        <w:rPr>
          <w:color w:val="000000" w:themeColor="text1"/>
          <w:sz w:val="24"/>
        </w:rPr>
        <w:t>recognised</w:t>
      </w:r>
      <w:proofErr w:type="spellEnd"/>
      <w:r w:rsidRPr="00FD61CF">
        <w:rPr>
          <w:color w:val="000000" w:themeColor="text1"/>
          <w:sz w:val="24"/>
        </w:rPr>
        <w:t xml:space="preserve"> and formally appointed</w:t>
      </w:r>
      <w:r w:rsidR="00AF4BC7" w:rsidRPr="00FD61CF">
        <w:rPr>
          <w:color w:val="000000" w:themeColor="text1"/>
          <w:sz w:val="24"/>
        </w:rPr>
        <w:t xml:space="preserve"> by the LOC to act on behalf of all local contractors in the LOC area who wish to participate when local Commissioners of community optical services wish to contract with a sole provider rather than directly wi</w:t>
      </w:r>
      <w:r w:rsidR="00FE7CC7" w:rsidRPr="00FD61CF">
        <w:rPr>
          <w:color w:val="000000" w:themeColor="text1"/>
          <w:sz w:val="24"/>
        </w:rPr>
        <w:t>th individual local contractors.</w:t>
      </w:r>
    </w:p>
    <w:p w14:paraId="053CB728" w14:textId="77777777" w:rsidR="00FE7CC7" w:rsidRPr="00FD61CF" w:rsidRDefault="00FE7CC7" w:rsidP="00AF4BC7">
      <w:pPr>
        <w:tabs>
          <w:tab w:val="left" w:pos="820"/>
          <w:tab w:val="left" w:pos="821"/>
        </w:tabs>
        <w:spacing w:line="273" w:lineRule="auto"/>
        <w:ind w:left="720" w:right="207" w:hanging="720"/>
        <w:rPr>
          <w:color w:val="000000" w:themeColor="text1"/>
          <w:sz w:val="24"/>
        </w:rPr>
      </w:pPr>
    </w:p>
    <w:p w14:paraId="4CFDDCEE" w14:textId="2E0F753F" w:rsidR="00970BE1" w:rsidRPr="00FD61CF" w:rsidRDefault="00FE7CC7" w:rsidP="001433E3">
      <w:pPr>
        <w:tabs>
          <w:tab w:val="left" w:pos="820"/>
          <w:tab w:val="left" w:pos="821"/>
        </w:tabs>
        <w:spacing w:line="273" w:lineRule="auto"/>
        <w:ind w:left="720" w:right="207" w:hanging="720"/>
        <w:rPr>
          <w:color w:val="000000" w:themeColor="text1"/>
        </w:rPr>
      </w:pPr>
      <w:r w:rsidRPr="00FD61CF">
        <w:rPr>
          <w:color w:val="000000" w:themeColor="text1"/>
          <w:sz w:val="24"/>
        </w:rPr>
        <w:t>1</w:t>
      </w:r>
      <w:r w:rsidR="003321AC" w:rsidRPr="00FD61CF">
        <w:rPr>
          <w:color w:val="000000" w:themeColor="text1"/>
          <w:sz w:val="24"/>
        </w:rPr>
        <w:t>9</w:t>
      </w:r>
      <w:r w:rsidRPr="00FD61CF">
        <w:rPr>
          <w:color w:val="000000" w:themeColor="text1"/>
          <w:sz w:val="24"/>
        </w:rPr>
        <w:t>.2</w:t>
      </w:r>
      <w:r w:rsidRPr="00FD61CF">
        <w:rPr>
          <w:color w:val="000000" w:themeColor="text1"/>
          <w:sz w:val="24"/>
        </w:rPr>
        <w:tab/>
      </w:r>
      <w:r w:rsidR="00AF4BC7" w:rsidRPr="00FD61CF">
        <w:rPr>
          <w:color w:val="000000" w:themeColor="text1"/>
          <w:sz w:val="24"/>
        </w:rPr>
        <w:t xml:space="preserve">The following Memorandum of Understanding between the LOC and </w:t>
      </w:r>
      <w:r w:rsidR="003321AC" w:rsidRPr="00FD61CF">
        <w:rPr>
          <w:color w:val="000000" w:themeColor="text1"/>
          <w:sz w:val="24"/>
        </w:rPr>
        <w:t>the</w:t>
      </w:r>
      <w:r w:rsidR="00AF4BC7" w:rsidRPr="00FD61CF">
        <w:rPr>
          <w:color w:val="000000" w:themeColor="text1"/>
          <w:sz w:val="24"/>
        </w:rPr>
        <w:t xml:space="preserve"> Provider Company is in place</w:t>
      </w:r>
      <w:r w:rsidR="00F95E14">
        <w:rPr>
          <w:color w:val="000000" w:themeColor="text1"/>
          <w:sz w:val="24"/>
        </w:rPr>
        <w:t xml:space="preserve"> (See Appendix 1)</w:t>
      </w:r>
    </w:p>
    <w:p w14:paraId="42117FE3" w14:textId="77777777" w:rsidR="00970BE1" w:rsidRPr="00FD61CF" w:rsidRDefault="00970BE1">
      <w:pPr>
        <w:pStyle w:val="BodyText"/>
        <w:rPr>
          <w:color w:val="000000" w:themeColor="text1"/>
          <w:sz w:val="20"/>
        </w:rPr>
      </w:pPr>
    </w:p>
    <w:p w14:paraId="3463F0BF" w14:textId="13CA4B74" w:rsidR="00970BE1" w:rsidRPr="00FD61CF" w:rsidRDefault="00970BE1">
      <w:pPr>
        <w:pStyle w:val="BodyText"/>
        <w:rPr>
          <w:color w:val="000000" w:themeColor="text1"/>
          <w:sz w:val="20"/>
        </w:rPr>
      </w:pPr>
    </w:p>
    <w:sectPr w:rsidR="00970BE1" w:rsidRPr="00FD61CF" w:rsidSect="00FD61CF">
      <w:pgSz w:w="11940" w:h="16860"/>
      <w:pgMar w:top="1440" w:right="142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11C81" w14:textId="77777777" w:rsidR="00312B49" w:rsidRDefault="00312B49" w:rsidP="004E6F85">
      <w:r>
        <w:separator/>
      </w:r>
    </w:p>
  </w:endnote>
  <w:endnote w:type="continuationSeparator" w:id="0">
    <w:p w14:paraId="79A51551" w14:textId="77777777" w:rsidR="00312B49" w:rsidRDefault="00312B49" w:rsidP="004E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754257"/>
      <w:docPartObj>
        <w:docPartGallery w:val="Page Numbers (Bottom of Page)"/>
        <w:docPartUnique/>
      </w:docPartObj>
    </w:sdtPr>
    <w:sdtEndPr>
      <w:rPr>
        <w:noProof/>
      </w:rPr>
    </w:sdtEndPr>
    <w:sdtContent>
      <w:p w14:paraId="6D0F4836" w14:textId="2596191A" w:rsidR="004E6F85" w:rsidRDefault="004E6F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A7627E" w14:textId="77777777" w:rsidR="004E6F85" w:rsidRDefault="004E6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ED2E6" w14:textId="77777777" w:rsidR="00312B49" w:rsidRDefault="00312B49" w:rsidP="004E6F85">
      <w:r>
        <w:separator/>
      </w:r>
    </w:p>
  </w:footnote>
  <w:footnote w:type="continuationSeparator" w:id="0">
    <w:p w14:paraId="6B15A4D7" w14:textId="77777777" w:rsidR="00312B49" w:rsidRDefault="00312B49" w:rsidP="004E6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6F3E"/>
    <w:multiLevelType w:val="multilevel"/>
    <w:tmpl w:val="6CAA50F0"/>
    <w:lvl w:ilvl="0">
      <w:start w:val="11"/>
      <w:numFmt w:val="decimal"/>
      <w:lvlText w:val="%1"/>
      <w:lvlJc w:val="left"/>
      <w:pPr>
        <w:ind w:left="820" w:hanging="709"/>
      </w:pPr>
      <w:rPr>
        <w:rFonts w:hint="default"/>
      </w:rPr>
    </w:lvl>
    <w:lvl w:ilvl="1">
      <w:start w:val="1"/>
      <w:numFmt w:val="decimal"/>
      <w:lvlText w:val="%1.%2"/>
      <w:lvlJc w:val="left"/>
      <w:pPr>
        <w:ind w:left="820" w:hanging="709"/>
      </w:pPr>
      <w:rPr>
        <w:rFonts w:ascii="Arial" w:eastAsia="Arial" w:hAnsi="Arial" w:cs="Arial" w:hint="default"/>
        <w:spacing w:val="-6"/>
        <w:w w:val="99"/>
        <w:sz w:val="24"/>
        <w:szCs w:val="24"/>
      </w:rPr>
    </w:lvl>
    <w:lvl w:ilvl="2">
      <w:numFmt w:val="bullet"/>
      <w:lvlText w:val="•"/>
      <w:lvlJc w:val="left"/>
      <w:pPr>
        <w:ind w:left="2724" w:hanging="709"/>
      </w:pPr>
      <w:rPr>
        <w:rFonts w:hint="default"/>
      </w:rPr>
    </w:lvl>
    <w:lvl w:ilvl="3">
      <w:numFmt w:val="bullet"/>
      <w:lvlText w:val="•"/>
      <w:lvlJc w:val="left"/>
      <w:pPr>
        <w:ind w:left="3676" w:hanging="709"/>
      </w:pPr>
      <w:rPr>
        <w:rFonts w:hint="default"/>
      </w:rPr>
    </w:lvl>
    <w:lvl w:ilvl="4">
      <w:numFmt w:val="bullet"/>
      <w:lvlText w:val="•"/>
      <w:lvlJc w:val="left"/>
      <w:pPr>
        <w:ind w:left="4628" w:hanging="709"/>
      </w:pPr>
      <w:rPr>
        <w:rFonts w:hint="default"/>
      </w:rPr>
    </w:lvl>
    <w:lvl w:ilvl="5">
      <w:numFmt w:val="bullet"/>
      <w:lvlText w:val="•"/>
      <w:lvlJc w:val="left"/>
      <w:pPr>
        <w:ind w:left="5580" w:hanging="709"/>
      </w:pPr>
      <w:rPr>
        <w:rFonts w:hint="default"/>
      </w:rPr>
    </w:lvl>
    <w:lvl w:ilvl="6">
      <w:numFmt w:val="bullet"/>
      <w:lvlText w:val="•"/>
      <w:lvlJc w:val="left"/>
      <w:pPr>
        <w:ind w:left="6532" w:hanging="709"/>
      </w:pPr>
      <w:rPr>
        <w:rFonts w:hint="default"/>
      </w:rPr>
    </w:lvl>
    <w:lvl w:ilvl="7">
      <w:numFmt w:val="bullet"/>
      <w:lvlText w:val="•"/>
      <w:lvlJc w:val="left"/>
      <w:pPr>
        <w:ind w:left="7484" w:hanging="709"/>
      </w:pPr>
      <w:rPr>
        <w:rFonts w:hint="default"/>
      </w:rPr>
    </w:lvl>
    <w:lvl w:ilvl="8">
      <w:numFmt w:val="bullet"/>
      <w:lvlText w:val="•"/>
      <w:lvlJc w:val="left"/>
      <w:pPr>
        <w:ind w:left="8436" w:hanging="709"/>
      </w:pPr>
      <w:rPr>
        <w:rFonts w:hint="default"/>
      </w:rPr>
    </w:lvl>
  </w:abstractNum>
  <w:abstractNum w:abstractNumId="1" w15:restartNumberingAfterBreak="0">
    <w:nsid w:val="05414D35"/>
    <w:multiLevelType w:val="multilevel"/>
    <w:tmpl w:val="75E8B50A"/>
    <w:lvl w:ilvl="0">
      <w:start w:val="9"/>
      <w:numFmt w:val="decimal"/>
      <w:lvlText w:val="%1"/>
      <w:lvlJc w:val="left"/>
      <w:pPr>
        <w:ind w:left="820" w:hanging="709"/>
      </w:pPr>
      <w:rPr>
        <w:rFonts w:hint="default"/>
      </w:rPr>
    </w:lvl>
    <w:lvl w:ilvl="1">
      <w:start w:val="1"/>
      <w:numFmt w:val="decimal"/>
      <w:lvlText w:val="%1.%2"/>
      <w:lvlJc w:val="left"/>
      <w:pPr>
        <w:ind w:left="820" w:hanging="709"/>
      </w:pPr>
      <w:rPr>
        <w:rFonts w:ascii="Arial" w:eastAsia="Arial" w:hAnsi="Arial" w:cs="Arial" w:hint="default"/>
        <w:spacing w:val="-5"/>
        <w:w w:val="99"/>
        <w:sz w:val="24"/>
        <w:szCs w:val="24"/>
      </w:rPr>
    </w:lvl>
    <w:lvl w:ilvl="2">
      <w:numFmt w:val="bullet"/>
      <w:lvlText w:val="•"/>
      <w:lvlJc w:val="left"/>
      <w:pPr>
        <w:ind w:left="2728" w:hanging="709"/>
      </w:pPr>
      <w:rPr>
        <w:rFonts w:hint="default"/>
      </w:rPr>
    </w:lvl>
    <w:lvl w:ilvl="3">
      <w:numFmt w:val="bullet"/>
      <w:lvlText w:val="•"/>
      <w:lvlJc w:val="left"/>
      <w:pPr>
        <w:ind w:left="3682" w:hanging="709"/>
      </w:pPr>
      <w:rPr>
        <w:rFonts w:hint="default"/>
      </w:rPr>
    </w:lvl>
    <w:lvl w:ilvl="4">
      <w:numFmt w:val="bullet"/>
      <w:lvlText w:val="•"/>
      <w:lvlJc w:val="left"/>
      <w:pPr>
        <w:ind w:left="4636" w:hanging="709"/>
      </w:pPr>
      <w:rPr>
        <w:rFonts w:hint="default"/>
      </w:rPr>
    </w:lvl>
    <w:lvl w:ilvl="5">
      <w:numFmt w:val="bullet"/>
      <w:lvlText w:val="•"/>
      <w:lvlJc w:val="left"/>
      <w:pPr>
        <w:ind w:left="5590" w:hanging="709"/>
      </w:pPr>
      <w:rPr>
        <w:rFonts w:hint="default"/>
      </w:rPr>
    </w:lvl>
    <w:lvl w:ilvl="6">
      <w:numFmt w:val="bullet"/>
      <w:lvlText w:val="•"/>
      <w:lvlJc w:val="left"/>
      <w:pPr>
        <w:ind w:left="6544" w:hanging="709"/>
      </w:pPr>
      <w:rPr>
        <w:rFonts w:hint="default"/>
      </w:rPr>
    </w:lvl>
    <w:lvl w:ilvl="7">
      <w:numFmt w:val="bullet"/>
      <w:lvlText w:val="•"/>
      <w:lvlJc w:val="left"/>
      <w:pPr>
        <w:ind w:left="7498" w:hanging="709"/>
      </w:pPr>
      <w:rPr>
        <w:rFonts w:hint="default"/>
      </w:rPr>
    </w:lvl>
    <w:lvl w:ilvl="8">
      <w:numFmt w:val="bullet"/>
      <w:lvlText w:val="•"/>
      <w:lvlJc w:val="left"/>
      <w:pPr>
        <w:ind w:left="8452" w:hanging="709"/>
      </w:pPr>
      <w:rPr>
        <w:rFonts w:hint="default"/>
      </w:rPr>
    </w:lvl>
  </w:abstractNum>
  <w:abstractNum w:abstractNumId="2" w15:restartNumberingAfterBreak="0">
    <w:nsid w:val="076D0114"/>
    <w:multiLevelType w:val="hybridMultilevel"/>
    <w:tmpl w:val="105260E2"/>
    <w:lvl w:ilvl="0" w:tplc="3678ECA2">
      <w:start w:val="1"/>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62E796">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7AAD10">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0881C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0A0644">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4C9AF4">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FA9494">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7EAC1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FC03C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2E2BB6"/>
    <w:multiLevelType w:val="hybridMultilevel"/>
    <w:tmpl w:val="4798F994"/>
    <w:lvl w:ilvl="0" w:tplc="3EA0E9DE">
      <w:start w:val="1"/>
      <w:numFmt w:val="decimal"/>
      <w:lvlText w:val="%1)"/>
      <w:lvlJc w:val="left"/>
      <w:pPr>
        <w:ind w:left="112" w:hanging="853"/>
      </w:pPr>
      <w:rPr>
        <w:rFonts w:ascii="Arial" w:eastAsia="Arial" w:hAnsi="Arial" w:cs="Arial" w:hint="default"/>
        <w:spacing w:val="-1"/>
        <w:w w:val="100"/>
        <w:sz w:val="22"/>
        <w:szCs w:val="22"/>
      </w:rPr>
    </w:lvl>
    <w:lvl w:ilvl="1" w:tplc="A502D67C">
      <w:numFmt w:val="bullet"/>
      <w:lvlText w:val="•"/>
      <w:lvlJc w:val="left"/>
      <w:pPr>
        <w:ind w:left="1086" w:hanging="853"/>
      </w:pPr>
      <w:rPr>
        <w:rFonts w:hint="default"/>
      </w:rPr>
    </w:lvl>
    <w:lvl w:ilvl="2" w:tplc="E68070B8">
      <w:numFmt w:val="bullet"/>
      <w:lvlText w:val="•"/>
      <w:lvlJc w:val="left"/>
      <w:pPr>
        <w:ind w:left="2052" w:hanging="853"/>
      </w:pPr>
      <w:rPr>
        <w:rFonts w:hint="default"/>
      </w:rPr>
    </w:lvl>
    <w:lvl w:ilvl="3" w:tplc="9E04AB72">
      <w:numFmt w:val="bullet"/>
      <w:lvlText w:val="•"/>
      <w:lvlJc w:val="left"/>
      <w:pPr>
        <w:ind w:left="3018" w:hanging="853"/>
      </w:pPr>
      <w:rPr>
        <w:rFonts w:hint="default"/>
      </w:rPr>
    </w:lvl>
    <w:lvl w:ilvl="4" w:tplc="BFE66108">
      <w:numFmt w:val="bullet"/>
      <w:lvlText w:val="•"/>
      <w:lvlJc w:val="left"/>
      <w:pPr>
        <w:ind w:left="3984" w:hanging="853"/>
      </w:pPr>
      <w:rPr>
        <w:rFonts w:hint="default"/>
      </w:rPr>
    </w:lvl>
    <w:lvl w:ilvl="5" w:tplc="FE5E28A2">
      <w:numFmt w:val="bullet"/>
      <w:lvlText w:val="•"/>
      <w:lvlJc w:val="left"/>
      <w:pPr>
        <w:ind w:left="4950" w:hanging="853"/>
      </w:pPr>
      <w:rPr>
        <w:rFonts w:hint="default"/>
      </w:rPr>
    </w:lvl>
    <w:lvl w:ilvl="6" w:tplc="3C68D5CC">
      <w:numFmt w:val="bullet"/>
      <w:lvlText w:val="•"/>
      <w:lvlJc w:val="left"/>
      <w:pPr>
        <w:ind w:left="5916" w:hanging="853"/>
      </w:pPr>
      <w:rPr>
        <w:rFonts w:hint="default"/>
      </w:rPr>
    </w:lvl>
    <w:lvl w:ilvl="7" w:tplc="7E003AD2">
      <w:numFmt w:val="bullet"/>
      <w:lvlText w:val="•"/>
      <w:lvlJc w:val="left"/>
      <w:pPr>
        <w:ind w:left="6882" w:hanging="853"/>
      </w:pPr>
      <w:rPr>
        <w:rFonts w:hint="default"/>
      </w:rPr>
    </w:lvl>
    <w:lvl w:ilvl="8" w:tplc="F8020030">
      <w:numFmt w:val="bullet"/>
      <w:lvlText w:val="•"/>
      <w:lvlJc w:val="left"/>
      <w:pPr>
        <w:ind w:left="7848" w:hanging="853"/>
      </w:pPr>
      <w:rPr>
        <w:rFonts w:hint="default"/>
      </w:rPr>
    </w:lvl>
  </w:abstractNum>
  <w:abstractNum w:abstractNumId="4" w15:restartNumberingAfterBreak="0">
    <w:nsid w:val="18524188"/>
    <w:multiLevelType w:val="multilevel"/>
    <w:tmpl w:val="EBEE9FEA"/>
    <w:lvl w:ilvl="0">
      <w:start w:val="4"/>
      <w:numFmt w:val="decimal"/>
      <w:lvlText w:val="%1"/>
      <w:lvlJc w:val="left"/>
      <w:pPr>
        <w:ind w:left="964" w:hanging="853"/>
      </w:pPr>
      <w:rPr>
        <w:rFonts w:hint="default"/>
      </w:rPr>
    </w:lvl>
    <w:lvl w:ilvl="1">
      <w:start w:val="1"/>
      <w:numFmt w:val="decimal"/>
      <w:lvlText w:val="%1.%2"/>
      <w:lvlJc w:val="left"/>
      <w:pPr>
        <w:ind w:left="964" w:hanging="853"/>
      </w:pPr>
      <w:rPr>
        <w:rFonts w:ascii="Arial" w:eastAsia="Arial" w:hAnsi="Arial" w:cs="Arial" w:hint="default"/>
        <w:spacing w:val="-16"/>
        <w:w w:val="99"/>
        <w:sz w:val="24"/>
        <w:szCs w:val="24"/>
      </w:rPr>
    </w:lvl>
    <w:lvl w:ilvl="2">
      <w:numFmt w:val="bullet"/>
      <w:lvlText w:val="•"/>
      <w:lvlJc w:val="left"/>
      <w:pPr>
        <w:ind w:left="2840" w:hanging="853"/>
      </w:pPr>
      <w:rPr>
        <w:rFonts w:hint="default"/>
      </w:rPr>
    </w:lvl>
    <w:lvl w:ilvl="3">
      <w:numFmt w:val="bullet"/>
      <w:lvlText w:val="•"/>
      <w:lvlJc w:val="left"/>
      <w:pPr>
        <w:ind w:left="3780" w:hanging="853"/>
      </w:pPr>
      <w:rPr>
        <w:rFonts w:hint="default"/>
      </w:rPr>
    </w:lvl>
    <w:lvl w:ilvl="4">
      <w:numFmt w:val="bullet"/>
      <w:lvlText w:val="•"/>
      <w:lvlJc w:val="left"/>
      <w:pPr>
        <w:ind w:left="4720" w:hanging="853"/>
      </w:pPr>
      <w:rPr>
        <w:rFonts w:hint="default"/>
      </w:rPr>
    </w:lvl>
    <w:lvl w:ilvl="5">
      <w:numFmt w:val="bullet"/>
      <w:lvlText w:val="•"/>
      <w:lvlJc w:val="left"/>
      <w:pPr>
        <w:ind w:left="5660" w:hanging="853"/>
      </w:pPr>
      <w:rPr>
        <w:rFonts w:hint="default"/>
      </w:rPr>
    </w:lvl>
    <w:lvl w:ilvl="6">
      <w:numFmt w:val="bullet"/>
      <w:lvlText w:val="•"/>
      <w:lvlJc w:val="left"/>
      <w:pPr>
        <w:ind w:left="6600" w:hanging="853"/>
      </w:pPr>
      <w:rPr>
        <w:rFonts w:hint="default"/>
      </w:rPr>
    </w:lvl>
    <w:lvl w:ilvl="7">
      <w:numFmt w:val="bullet"/>
      <w:lvlText w:val="•"/>
      <w:lvlJc w:val="left"/>
      <w:pPr>
        <w:ind w:left="7540" w:hanging="853"/>
      </w:pPr>
      <w:rPr>
        <w:rFonts w:hint="default"/>
      </w:rPr>
    </w:lvl>
    <w:lvl w:ilvl="8">
      <w:numFmt w:val="bullet"/>
      <w:lvlText w:val="•"/>
      <w:lvlJc w:val="left"/>
      <w:pPr>
        <w:ind w:left="8480" w:hanging="853"/>
      </w:pPr>
      <w:rPr>
        <w:rFonts w:hint="default"/>
      </w:rPr>
    </w:lvl>
  </w:abstractNum>
  <w:abstractNum w:abstractNumId="5" w15:restartNumberingAfterBreak="0">
    <w:nsid w:val="19DD75FE"/>
    <w:multiLevelType w:val="hybridMultilevel"/>
    <w:tmpl w:val="DA14D2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B6A5E"/>
    <w:multiLevelType w:val="multilevel"/>
    <w:tmpl w:val="59DCCF3E"/>
    <w:lvl w:ilvl="0">
      <w:start w:val="10"/>
      <w:numFmt w:val="decimal"/>
      <w:lvlText w:val="%1"/>
      <w:lvlJc w:val="left"/>
      <w:pPr>
        <w:ind w:left="820" w:hanging="709"/>
      </w:pPr>
      <w:rPr>
        <w:rFonts w:hint="default"/>
      </w:rPr>
    </w:lvl>
    <w:lvl w:ilvl="1">
      <w:start w:val="1"/>
      <w:numFmt w:val="decimal"/>
      <w:lvlText w:val="%1.%2"/>
      <w:lvlJc w:val="left"/>
      <w:pPr>
        <w:ind w:left="820" w:hanging="709"/>
      </w:pPr>
      <w:rPr>
        <w:rFonts w:ascii="Arial" w:eastAsia="Arial" w:hAnsi="Arial" w:cs="Arial" w:hint="default"/>
        <w:w w:val="99"/>
        <w:sz w:val="24"/>
        <w:szCs w:val="24"/>
      </w:rPr>
    </w:lvl>
    <w:lvl w:ilvl="2">
      <w:numFmt w:val="bullet"/>
      <w:lvlText w:val="•"/>
      <w:lvlJc w:val="left"/>
      <w:pPr>
        <w:ind w:left="2724" w:hanging="709"/>
      </w:pPr>
      <w:rPr>
        <w:rFonts w:hint="default"/>
      </w:rPr>
    </w:lvl>
    <w:lvl w:ilvl="3">
      <w:numFmt w:val="bullet"/>
      <w:lvlText w:val="•"/>
      <w:lvlJc w:val="left"/>
      <w:pPr>
        <w:ind w:left="3676" w:hanging="709"/>
      </w:pPr>
      <w:rPr>
        <w:rFonts w:hint="default"/>
      </w:rPr>
    </w:lvl>
    <w:lvl w:ilvl="4">
      <w:numFmt w:val="bullet"/>
      <w:lvlText w:val="•"/>
      <w:lvlJc w:val="left"/>
      <w:pPr>
        <w:ind w:left="4628" w:hanging="709"/>
      </w:pPr>
      <w:rPr>
        <w:rFonts w:hint="default"/>
      </w:rPr>
    </w:lvl>
    <w:lvl w:ilvl="5">
      <w:numFmt w:val="bullet"/>
      <w:lvlText w:val="•"/>
      <w:lvlJc w:val="left"/>
      <w:pPr>
        <w:ind w:left="5580" w:hanging="709"/>
      </w:pPr>
      <w:rPr>
        <w:rFonts w:hint="default"/>
      </w:rPr>
    </w:lvl>
    <w:lvl w:ilvl="6">
      <w:numFmt w:val="bullet"/>
      <w:lvlText w:val="•"/>
      <w:lvlJc w:val="left"/>
      <w:pPr>
        <w:ind w:left="6532" w:hanging="709"/>
      </w:pPr>
      <w:rPr>
        <w:rFonts w:hint="default"/>
      </w:rPr>
    </w:lvl>
    <w:lvl w:ilvl="7">
      <w:numFmt w:val="bullet"/>
      <w:lvlText w:val="•"/>
      <w:lvlJc w:val="left"/>
      <w:pPr>
        <w:ind w:left="7484" w:hanging="709"/>
      </w:pPr>
      <w:rPr>
        <w:rFonts w:hint="default"/>
      </w:rPr>
    </w:lvl>
    <w:lvl w:ilvl="8">
      <w:numFmt w:val="bullet"/>
      <w:lvlText w:val="•"/>
      <w:lvlJc w:val="left"/>
      <w:pPr>
        <w:ind w:left="8436" w:hanging="709"/>
      </w:pPr>
      <w:rPr>
        <w:rFonts w:hint="default"/>
      </w:rPr>
    </w:lvl>
  </w:abstractNum>
  <w:abstractNum w:abstractNumId="7" w15:restartNumberingAfterBreak="0">
    <w:nsid w:val="1FFE7B51"/>
    <w:multiLevelType w:val="hybridMultilevel"/>
    <w:tmpl w:val="457CF39C"/>
    <w:lvl w:ilvl="0" w:tplc="66EE30CE">
      <w:start w:val="1"/>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AE59AA">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CE50C0">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5EF3AC">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CE997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CE10FA">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660034">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389EDE">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3EFD36">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18A6F3F"/>
    <w:multiLevelType w:val="multilevel"/>
    <w:tmpl w:val="FB941DA2"/>
    <w:lvl w:ilvl="0">
      <w:start w:val="13"/>
      <w:numFmt w:val="decimal"/>
      <w:lvlText w:val="%1"/>
      <w:lvlJc w:val="left"/>
      <w:pPr>
        <w:ind w:left="820" w:hanging="709"/>
      </w:pPr>
      <w:rPr>
        <w:rFonts w:hint="default"/>
      </w:rPr>
    </w:lvl>
    <w:lvl w:ilvl="1">
      <w:start w:val="1"/>
      <w:numFmt w:val="decimal"/>
      <w:lvlText w:val="%1.%2"/>
      <w:lvlJc w:val="left"/>
      <w:pPr>
        <w:ind w:left="820" w:hanging="709"/>
      </w:pPr>
      <w:rPr>
        <w:rFonts w:ascii="Arial" w:eastAsia="Arial" w:hAnsi="Arial" w:cs="Arial" w:hint="default"/>
        <w:spacing w:val="-34"/>
        <w:w w:val="99"/>
        <w:sz w:val="24"/>
        <w:szCs w:val="24"/>
      </w:rPr>
    </w:lvl>
    <w:lvl w:ilvl="2">
      <w:numFmt w:val="bullet"/>
      <w:lvlText w:val=""/>
      <w:lvlJc w:val="left"/>
      <w:pPr>
        <w:ind w:left="1552" w:hanging="588"/>
      </w:pPr>
      <w:rPr>
        <w:rFonts w:ascii="Symbol" w:eastAsia="Symbol" w:hAnsi="Symbol" w:cs="Symbol" w:hint="default"/>
        <w:w w:val="100"/>
        <w:sz w:val="24"/>
        <w:szCs w:val="24"/>
      </w:rPr>
    </w:lvl>
    <w:lvl w:ilvl="3">
      <w:numFmt w:val="bullet"/>
      <w:lvlText w:val="•"/>
      <w:lvlJc w:val="left"/>
      <w:pPr>
        <w:ind w:left="3511" w:hanging="588"/>
      </w:pPr>
      <w:rPr>
        <w:rFonts w:hint="default"/>
      </w:rPr>
    </w:lvl>
    <w:lvl w:ilvl="4">
      <w:numFmt w:val="bullet"/>
      <w:lvlText w:val="•"/>
      <w:lvlJc w:val="left"/>
      <w:pPr>
        <w:ind w:left="4486" w:hanging="588"/>
      </w:pPr>
      <w:rPr>
        <w:rFonts w:hint="default"/>
      </w:rPr>
    </w:lvl>
    <w:lvl w:ilvl="5">
      <w:numFmt w:val="bullet"/>
      <w:lvlText w:val="•"/>
      <w:lvlJc w:val="left"/>
      <w:pPr>
        <w:ind w:left="5462" w:hanging="588"/>
      </w:pPr>
      <w:rPr>
        <w:rFonts w:hint="default"/>
      </w:rPr>
    </w:lvl>
    <w:lvl w:ilvl="6">
      <w:numFmt w:val="bullet"/>
      <w:lvlText w:val="•"/>
      <w:lvlJc w:val="left"/>
      <w:pPr>
        <w:ind w:left="6437" w:hanging="588"/>
      </w:pPr>
      <w:rPr>
        <w:rFonts w:hint="default"/>
      </w:rPr>
    </w:lvl>
    <w:lvl w:ilvl="7">
      <w:numFmt w:val="bullet"/>
      <w:lvlText w:val="•"/>
      <w:lvlJc w:val="left"/>
      <w:pPr>
        <w:ind w:left="7413" w:hanging="588"/>
      </w:pPr>
      <w:rPr>
        <w:rFonts w:hint="default"/>
      </w:rPr>
    </w:lvl>
    <w:lvl w:ilvl="8">
      <w:numFmt w:val="bullet"/>
      <w:lvlText w:val="•"/>
      <w:lvlJc w:val="left"/>
      <w:pPr>
        <w:ind w:left="8388" w:hanging="588"/>
      </w:pPr>
      <w:rPr>
        <w:rFonts w:hint="default"/>
      </w:rPr>
    </w:lvl>
  </w:abstractNum>
  <w:abstractNum w:abstractNumId="9" w15:restartNumberingAfterBreak="0">
    <w:nsid w:val="2D8C085A"/>
    <w:multiLevelType w:val="hybridMultilevel"/>
    <w:tmpl w:val="134461C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15:restartNumberingAfterBreak="0">
    <w:nsid w:val="4AAB503D"/>
    <w:multiLevelType w:val="hybridMultilevel"/>
    <w:tmpl w:val="FF18E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9C76F2"/>
    <w:multiLevelType w:val="hybridMultilevel"/>
    <w:tmpl w:val="03AC268E"/>
    <w:lvl w:ilvl="0" w:tplc="8828EC18">
      <w:start w:val="10"/>
      <w:numFmt w:val="decimal"/>
      <w:lvlText w:val="%1)"/>
      <w:lvlJc w:val="left"/>
      <w:pPr>
        <w:ind w:left="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B49B62">
      <w:start w:val="1"/>
      <w:numFmt w:val="lowerLetter"/>
      <w:lvlText w:val="%2"/>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009874">
      <w:start w:val="1"/>
      <w:numFmt w:val="lowerRoman"/>
      <w:lvlText w:val="%3"/>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34F582">
      <w:start w:val="1"/>
      <w:numFmt w:val="decimal"/>
      <w:lvlText w:val="%4"/>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D40B5C">
      <w:start w:val="1"/>
      <w:numFmt w:val="lowerLetter"/>
      <w:lvlText w:val="%5"/>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769D9A">
      <w:start w:val="1"/>
      <w:numFmt w:val="lowerRoman"/>
      <w:lvlText w:val="%6"/>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CC66AC">
      <w:start w:val="1"/>
      <w:numFmt w:val="decimal"/>
      <w:lvlText w:val="%7"/>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C6F0EE">
      <w:start w:val="1"/>
      <w:numFmt w:val="lowerLetter"/>
      <w:lvlText w:val="%8"/>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C6A1D4">
      <w:start w:val="1"/>
      <w:numFmt w:val="lowerRoman"/>
      <w:lvlText w:val="%9"/>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3647124"/>
    <w:multiLevelType w:val="multilevel"/>
    <w:tmpl w:val="4532E6BC"/>
    <w:lvl w:ilvl="0">
      <w:start w:val="14"/>
      <w:numFmt w:val="decimal"/>
      <w:lvlText w:val="%1"/>
      <w:lvlJc w:val="left"/>
      <w:pPr>
        <w:ind w:left="820" w:hanging="709"/>
      </w:pPr>
      <w:rPr>
        <w:rFonts w:hint="default"/>
      </w:rPr>
    </w:lvl>
    <w:lvl w:ilvl="1">
      <w:start w:val="1"/>
      <w:numFmt w:val="decimal"/>
      <w:lvlText w:val="%1.%2"/>
      <w:lvlJc w:val="left"/>
      <w:pPr>
        <w:ind w:left="820" w:hanging="709"/>
      </w:pPr>
      <w:rPr>
        <w:rFonts w:ascii="Arial" w:eastAsia="Arial" w:hAnsi="Arial" w:cs="Arial" w:hint="default"/>
        <w:spacing w:val="-10"/>
        <w:w w:val="99"/>
        <w:sz w:val="24"/>
        <w:szCs w:val="24"/>
      </w:rPr>
    </w:lvl>
    <w:lvl w:ilvl="2">
      <w:numFmt w:val="bullet"/>
      <w:lvlText w:val="•"/>
      <w:lvlJc w:val="left"/>
      <w:pPr>
        <w:ind w:left="2728" w:hanging="709"/>
      </w:pPr>
      <w:rPr>
        <w:rFonts w:hint="default"/>
      </w:rPr>
    </w:lvl>
    <w:lvl w:ilvl="3">
      <w:numFmt w:val="bullet"/>
      <w:lvlText w:val="•"/>
      <w:lvlJc w:val="left"/>
      <w:pPr>
        <w:ind w:left="3682" w:hanging="709"/>
      </w:pPr>
      <w:rPr>
        <w:rFonts w:hint="default"/>
      </w:rPr>
    </w:lvl>
    <w:lvl w:ilvl="4">
      <w:numFmt w:val="bullet"/>
      <w:lvlText w:val="•"/>
      <w:lvlJc w:val="left"/>
      <w:pPr>
        <w:ind w:left="4636" w:hanging="709"/>
      </w:pPr>
      <w:rPr>
        <w:rFonts w:hint="default"/>
      </w:rPr>
    </w:lvl>
    <w:lvl w:ilvl="5">
      <w:numFmt w:val="bullet"/>
      <w:lvlText w:val="•"/>
      <w:lvlJc w:val="left"/>
      <w:pPr>
        <w:ind w:left="5590" w:hanging="709"/>
      </w:pPr>
      <w:rPr>
        <w:rFonts w:hint="default"/>
      </w:rPr>
    </w:lvl>
    <w:lvl w:ilvl="6">
      <w:numFmt w:val="bullet"/>
      <w:lvlText w:val="•"/>
      <w:lvlJc w:val="left"/>
      <w:pPr>
        <w:ind w:left="6544" w:hanging="709"/>
      </w:pPr>
      <w:rPr>
        <w:rFonts w:hint="default"/>
      </w:rPr>
    </w:lvl>
    <w:lvl w:ilvl="7">
      <w:numFmt w:val="bullet"/>
      <w:lvlText w:val="•"/>
      <w:lvlJc w:val="left"/>
      <w:pPr>
        <w:ind w:left="7498" w:hanging="709"/>
      </w:pPr>
      <w:rPr>
        <w:rFonts w:hint="default"/>
      </w:rPr>
    </w:lvl>
    <w:lvl w:ilvl="8">
      <w:numFmt w:val="bullet"/>
      <w:lvlText w:val="•"/>
      <w:lvlJc w:val="left"/>
      <w:pPr>
        <w:ind w:left="8452" w:hanging="709"/>
      </w:pPr>
      <w:rPr>
        <w:rFonts w:hint="default"/>
      </w:rPr>
    </w:lvl>
  </w:abstractNum>
  <w:abstractNum w:abstractNumId="13" w15:restartNumberingAfterBreak="0">
    <w:nsid w:val="54422CC4"/>
    <w:multiLevelType w:val="multilevel"/>
    <w:tmpl w:val="5DEEFEB4"/>
    <w:lvl w:ilvl="0">
      <w:start w:val="16"/>
      <w:numFmt w:val="decimal"/>
      <w:lvlText w:val="%1"/>
      <w:lvlJc w:val="left"/>
      <w:pPr>
        <w:ind w:left="820" w:hanging="709"/>
      </w:pPr>
      <w:rPr>
        <w:rFonts w:hint="default"/>
      </w:rPr>
    </w:lvl>
    <w:lvl w:ilvl="1">
      <w:start w:val="1"/>
      <w:numFmt w:val="decimal"/>
      <w:lvlText w:val="%1.%2"/>
      <w:lvlJc w:val="left"/>
      <w:pPr>
        <w:ind w:left="820" w:hanging="709"/>
      </w:pPr>
      <w:rPr>
        <w:rFonts w:ascii="Arial" w:eastAsia="Arial" w:hAnsi="Arial" w:cs="Arial" w:hint="default"/>
        <w:spacing w:val="-6"/>
        <w:w w:val="99"/>
        <w:sz w:val="24"/>
        <w:szCs w:val="24"/>
      </w:rPr>
    </w:lvl>
    <w:lvl w:ilvl="2">
      <w:numFmt w:val="bullet"/>
      <w:lvlText w:val="•"/>
      <w:lvlJc w:val="left"/>
      <w:pPr>
        <w:ind w:left="2728" w:hanging="709"/>
      </w:pPr>
      <w:rPr>
        <w:rFonts w:hint="default"/>
      </w:rPr>
    </w:lvl>
    <w:lvl w:ilvl="3">
      <w:numFmt w:val="bullet"/>
      <w:lvlText w:val="•"/>
      <w:lvlJc w:val="left"/>
      <w:pPr>
        <w:ind w:left="3682" w:hanging="709"/>
      </w:pPr>
      <w:rPr>
        <w:rFonts w:hint="default"/>
      </w:rPr>
    </w:lvl>
    <w:lvl w:ilvl="4">
      <w:numFmt w:val="bullet"/>
      <w:lvlText w:val="•"/>
      <w:lvlJc w:val="left"/>
      <w:pPr>
        <w:ind w:left="4636" w:hanging="709"/>
      </w:pPr>
      <w:rPr>
        <w:rFonts w:hint="default"/>
      </w:rPr>
    </w:lvl>
    <w:lvl w:ilvl="5">
      <w:numFmt w:val="bullet"/>
      <w:lvlText w:val="•"/>
      <w:lvlJc w:val="left"/>
      <w:pPr>
        <w:ind w:left="5590" w:hanging="709"/>
      </w:pPr>
      <w:rPr>
        <w:rFonts w:hint="default"/>
      </w:rPr>
    </w:lvl>
    <w:lvl w:ilvl="6">
      <w:numFmt w:val="bullet"/>
      <w:lvlText w:val="•"/>
      <w:lvlJc w:val="left"/>
      <w:pPr>
        <w:ind w:left="6544" w:hanging="709"/>
      </w:pPr>
      <w:rPr>
        <w:rFonts w:hint="default"/>
      </w:rPr>
    </w:lvl>
    <w:lvl w:ilvl="7">
      <w:numFmt w:val="bullet"/>
      <w:lvlText w:val="•"/>
      <w:lvlJc w:val="left"/>
      <w:pPr>
        <w:ind w:left="7498" w:hanging="709"/>
      </w:pPr>
      <w:rPr>
        <w:rFonts w:hint="default"/>
      </w:rPr>
    </w:lvl>
    <w:lvl w:ilvl="8">
      <w:numFmt w:val="bullet"/>
      <w:lvlText w:val="•"/>
      <w:lvlJc w:val="left"/>
      <w:pPr>
        <w:ind w:left="8452" w:hanging="709"/>
      </w:pPr>
      <w:rPr>
        <w:rFonts w:hint="default"/>
      </w:rPr>
    </w:lvl>
  </w:abstractNum>
  <w:abstractNum w:abstractNumId="14" w15:restartNumberingAfterBreak="0">
    <w:nsid w:val="5B6E45FF"/>
    <w:multiLevelType w:val="hybridMultilevel"/>
    <w:tmpl w:val="238E680C"/>
    <w:lvl w:ilvl="0" w:tplc="30CA37A4">
      <w:start w:val="6"/>
      <w:numFmt w:val="decimal"/>
      <w:lvlText w:val="%1."/>
      <w:lvlJc w:val="left"/>
      <w:pPr>
        <w:ind w:left="964" w:hanging="853"/>
      </w:pPr>
      <w:rPr>
        <w:rFonts w:ascii="Arial" w:eastAsia="Arial" w:hAnsi="Arial" w:cs="Arial" w:hint="default"/>
        <w:w w:val="99"/>
        <w:sz w:val="24"/>
        <w:szCs w:val="24"/>
      </w:rPr>
    </w:lvl>
    <w:lvl w:ilvl="1" w:tplc="DCB0DDBC">
      <w:numFmt w:val="bullet"/>
      <w:lvlText w:val="•"/>
      <w:lvlJc w:val="left"/>
      <w:pPr>
        <w:ind w:left="1900" w:hanging="853"/>
      </w:pPr>
      <w:rPr>
        <w:rFonts w:hint="default"/>
      </w:rPr>
    </w:lvl>
    <w:lvl w:ilvl="2" w:tplc="36C0B464">
      <w:numFmt w:val="bullet"/>
      <w:lvlText w:val="•"/>
      <w:lvlJc w:val="left"/>
      <w:pPr>
        <w:ind w:left="2840" w:hanging="853"/>
      </w:pPr>
      <w:rPr>
        <w:rFonts w:hint="default"/>
      </w:rPr>
    </w:lvl>
    <w:lvl w:ilvl="3" w:tplc="04B85D9A">
      <w:numFmt w:val="bullet"/>
      <w:lvlText w:val="•"/>
      <w:lvlJc w:val="left"/>
      <w:pPr>
        <w:ind w:left="3780" w:hanging="853"/>
      </w:pPr>
      <w:rPr>
        <w:rFonts w:hint="default"/>
      </w:rPr>
    </w:lvl>
    <w:lvl w:ilvl="4" w:tplc="6986D036">
      <w:numFmt w:val="bullet"/>
      <w:lvlText w:val="•"/>
      <w:lvlJc w:val="left"/>
      <w:pPr>
        <w:ind w:left="4720" w:hanging="853"/>
      </w:pPr>
      <w:rPr>
        <w:rFonts w:hint="default"/>
      </w:rPr>
    </w:lvl>
    <w:lvl w:ilvl="5" w:tplc="46884C12">
      <w:numFmt w:val="bullet"/>
      <w:lvlText w:val="•"/>
      <w:lvlJc w:val="left"/>
      <w:pPr>
        <w:ind w:left="5660" w:hanging="853"/>
      </w:pPr>
      <w:rPr>
        <w:rFonts w:hint="default"/>
      </w:rPr>
    </w:lvl>
    <w:lvl w:ilvl="6" w:tplc="C3B809C0">
      <w:numFmt w:val="bullet"/>
      <w:lvlText w:val="•"/>
      <w:lvlJc w:val="left"/>
      <w:pPr>
        <w:ind w:left="6600" w:hanging="853"/>
      </w:pPr>
      <w:rPr>
        <w:rFonts w:hint="default"/>
      </w:rPr>
    </w:lvl>
    <w:lvl w:ilvl="7" w:tplc="446C3FEA">
      <w:numFmt w:val="bullet"/>
      <w:lvlText w:val="•"/>
      <w:lvlJc w:val="left"/>
      <w:pPr>
        <w:ind w:left="7540" w:hanging="853"/>
      </w:pPr>
      <w:rPr>
        <w:rFonts w:hint="default"/>
      </w:rPr>
    </w:lvl>
    <w:lvl w:ilvl="8" w:tplc="8752F84A">
      <w:numFmt w:val="bullet"/>
      <w:lvlText w:val="•"/>
      <w:lvlJc w:val="left"/>
      <w:pPr>
        <w:ind w:left="8480" w:hanging="853"/>
      </w:pPr>
      <w:rPr>
        <w:rFonts w:hint="default"/>
      </w:rPr>
    </w:lvl>
  </w:abstractNum>
  <w:abstractNum w:abstractNumId="15" w15:restartNumberingAfterBreak="0">
    <w:nsid w:val="5BCA0FD8"/>
    <w:multiLevelType w:val="hybridMultilevel"/>
    <w:tmpl w:val="2CDC3EA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6" w15:restartNumberingAfterBreak="0">
    <w:nsid w:val="5D4F5DAF"/>
    <w:multiLevelType w:val="hybridMultilevel"/>
    <w:tmpl w:val="3ECEC9DC"/>
    <w:lvl w:ilvl="0" w:tplc="FDA097E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517C4C"/>
    <w:multiLevelType w:val="hybridMultilevel"/>
    <w:tmpl w:val="2892B0A4"/>
    <w:lvl w:ilvl="0" w:tplc="0809000F">
      <w:start w:val="1"/>
      <w:numFmt w:val="decimal"/>
      <w:lvlText w:val="%1."/>
      <w:lvlJc w:val="left"/>
      <w:pPr>
        <w:ind w:left="1068" w:hanging="360"/>
      </w:pPr>
      <w:rPr>
        <w:rFont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8" w15:restartNumberingAfterBreak="0">
    <w:nsid w:val="634D418D"/>
    <w:multiLevelType w:val="multilevel"/>
    <w:tmpl w:val="E80E2814"/>
    <w:lvl w:ilvl="0">
      <w:start w:val="15"/>
      <w:numFmt w:val="decimal"/>
      <w:lvlText w:val="%1"/>
      <w:lvlJc w:val="left"/>
      <w:pPr>
        <w:ind w:left="820" w:hanging="709"/>
      </w:pPr>
      <w:rPr>
        <w:rFonts w:hint="default"/>
      </w:rPr>
    </w:lvl>
    <w:lvl w:ilvl="1">
      <w:start w:val="1"/>
      <w:numFmt w:val="decimal"/>
      <w:lvlText w:val="%1.%2"/>
      <w:lvlJc w:val="left"/>
      <w:pPr>
        <w:ind w:left="820" w:hanging="709"/>
      </w:pPr>
      <w:rPr>
        <w:rFonts w:ascii="Arial" w:eastAsia="Arial" w:hAnsi="Arial" w:cs="Arial" w:hint="default"/>
        <w:spacing w:val="-41"/>
        <w:w w:val="99"/>
        <w:sz w:val="24"/>
        <w:szCs w:val="24"/>
      </w:rPr>
    </w:lvl>
    <w:lvl w:ilvl="2">
      <w:numFmt w:val="bullet"/>
      <w:lvlText w:val="•"/>
      <w:lvlJc w:val="left"/>
      <w:pPr>
        <w:ind w:left="2728" w:hanging="709"/>
      </w:pPr>
      <w:rPr>
        <w:rFonts w:hint="default"/>
      </w:rPr>
    </w:lvl>
    <w:lvl w:ilvl="3">
      <w:numFmt w:val="bullet"/>
      <w:lvlText w:val="•"/>
      <w:lvlJc w:val="left"/>
      <w:pPr>
        <w:ind w:left="3682" w:hanging="709"/>
      </w:pPr>
      <w:rPr>
        <w:rFonts w:hint="default"/>
      </w:rPr>
    </w:lvl>
    <w:lvl w:ilvl="4">
      <w:numFmt w:val="bullet"/>
      <w:lvlText w:val="•"/>
      <w:lvlJc w:val="left"/>
      <w:pPr>
        <w:ind w:left="4636" w:hanging="709"/>
      </w:pPr>
      <w:rPr>
        <w:rFonts w:hint="default"/>
      </w:rPr>
    </w:lvl>
    <w:lvl w:ilvl="5">
      <w:numFmt w:val="bullet"/>
      <w:lvlText w:val="•"/>
      <w:lvlJc w:val="left"/>
      <w:pPr>
        <w:ind w:left="5590" w:hanging="709"/>
      </w:pPr>
      <w:rPr>
        <w:rFonts w:hint="default"/>
      </w:rPr>
    </w:lvl>
    <w:lvl w:ilvl="6">
      <w:numFmt w:val="bullet"/>
      <w:lvlText w:val="•"/>
      <w:lvlJc w:val="left"/>
      <w:pPr>
        <w:ind w:left="6544" w:hanging="709"/>
      </w:pPr>
      <w:rPr>
        <w:rFonts w:hint="default"/>
      </w:rPr>
    </w:lvl>
    <w:lvl w:ilvl="7">
      <w:numFmt w:val="bullet"/>
      <w:lvlText w:val="•"/>
      <w:lvlJc w:val="left"/>
      <w:pPr>
        <w:ind w:left="7498" w:hanging="709"/>
      </w:pPr>
      <w:rPr>
        <w:rFonts w:hint="default"/>
      </w:rPr>
    </w:lvl>
    <w:lvl w:ilvl="8">
      <w:numFmt w:val="bullet"/>
      <w:lvlText w:val="•"/>
      <w:lvlJc w:val="left"/>
      <w:pPr>
        <w:ind w:left="8452" w:hanging="709"/>
      </w:pPr>
      <w:rPr>
        <w:rFonts w:hint="default"/>
      </w:rPr>
    </w:lvl>
  </w:abstractNum>
  <w:abstractNum w:abstractNumId="19" w15:restartNumberingAfterBreak="0">
    <w:nsid w:val="646C4000"/>
    <w:multiLevelType w:val="multilevel"/>
    <w:tmpl w:val="F59AC11A"/>
    <w:lvl w:ilvl="0">
      <w:start w:val="5"/>
      <w:numFmt w:val="decimal"/>
      <w:lvlText w:val="%1"/>
      <w:lvlJc w:val="left"/>
      <w:pPr>
        <w:ind w:left="964" w:hanging="853"/>
      </w:pPr>
      <w:rPr>
        <w:rFonts w:hint="default"/>
      </w:rPr>
    </w:lvl>
    <w:lvl w:ilvl="1">
      <w:start w:val="1"/>
      <w:numFmt w:val="decimal"/>
      <w:lvlText w:val="%1.%2"/>
      <w:lvlJc w:val="left"/>
      <w:pPr>
        <w:ind w:left="964" w:hanging="853"/>
      </w:pPr>
      <w:rPr>
        <w:rFonts w:ascii="Arial" w:eastAsia="Arial" w:hAnsi="Arial" w:cs="Arial" w:hint="default"/>
        <w:spacing w:val="-6"/>
        <w:w w:val="99"/>
        <w:sz w:val="24"/>
        <w:szCs w:val="24"/>
      </w:rPr>
    </w:lvl>
    <w:lvl w:ilvl="2">
      <w:numFmt w:val="bullet"/>
      <w:lvlText w:val="•"/>
      <w:lvlJc w:val="left"/>
      <w:pPr>
        <w:ind w:left="2840" w:hanging="853"/>
      </w:pPr>
      <w:rPr>
        <w:rFonts w:hint="default"/>
      </w:rPr>
    </w:lvl>
    <w:lvl w:ilvl="3">
      <w:numFmt w:val="bullet"/>
      <w:lvlText w:val="•"/>
      <w:lvlJc w:val="left"/>
      <w:pPr>
        <w:ind w:left="3780" w:hanging="853"/>
      </w:pPr>
      <w:rPr>
        <w:rFonts w:hint="default"/>
      </w:rPr>
    </w:lvl>
    <w:lvl w:ilvl="4">
      <w:numFmt w:val="bullet"/>
      <w:lvlText w:val="•"/>
      <w:lvlJc w:val="left"/>
      <w:pPr>
        <w:ind w:left="4720" w:hanging="853"/>
      </w:pPr>
      <w:rPr>
        <w:rFonts w:hint="default"/>
      </w:rPr>
    </w:lvl>
    <w:lvl w:ilvl="5">
      <w:numFmt w:val="bullet"/>
      <w:lvlText w:val="•"/>
      <w:lvlJc w:val="left"/>
      <w:pPr>
        <w:ind w:left="5660" w:hanging="853"/>
      </w:pPr>
      <w:rPr>
        <w:rFonts w:hint="default"/>
      </w:rPr>
    </w:lvl>
    <w:lvl w:ilvl="6">
      <w:numFmt w:val="bullet"/>
      <w:lvlText w:val="•"/>
      <w:lvlJc w:val="left"/>
      <w:pPr>
        <w:ind w:left="6600" w:hanging="853"/>
      </w:pPr>
      <w:rPr>
        <w:rFonts w:hint="default"/>
      </w:rPr>
    </w:lvl>
    <w:lvl w:ilvl="7">
      <w:numFmt w:val="bullet"/>
      <w:lvlText w:val="•"/>
      <w:lvlJc w:val="left"/>
      <w:pPr>
        <w:ind w:left="7540" w:hanging="853"/>
      </w:pPr>
      <w:rPr>
        <w:rFonts w:hint="default"/>
      </w:rPr>
    </w:lvl>
    <w:lvl w:ilvl="8">
      <w:numFmt w:val="bullet"/>
      <w:lvlText w:val="•"/>
      <w:lvlJc w:val="left"/>
      <w:pPr>
        <w:ind w:left="8480" w:hanging="853"/>
      </w:pPr>
      <w:rPr>
        <w:rFonts w:hint="default"/>
      </w:rPr>
    </w:lvl>
  </w:abstractNum>
  <w:abstractNum w:abstractNumId="20" w15:restartNumberingAfterBreak="0">
    <w:nsid w:val="67D4066A"/>
    <w:multiLevelType w:val="hybridMultilevel"/>
    <w:tmpl w:val="ACAAA2D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9C873E7"/>
    <w:multiLevelType w:val="hybridMultilevel"/>
    <w:tmpl w:val="66C89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B74153"/>
    <w:multiLevelType w:val="hybridMultilevel"/>
    <w:tmpl w:val="84F64378"/>
    <w:lvl w:ilvl="0" w:tplc="D4D6B5C8">
      <w:start w:val="10"/>
      <w:numFmt w:val="decimal"/>
      <w:lvlText w:val="%1)"/>
      <w:lvlJc w:val="left"/>
      <w:pPr>
        <w:ind w:left="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0E67EA">
      <w:start w:val="1"/>
      <w:numFmt w:val="lowerLetter"/>
      <w:lvlText w:val="%2"/>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4CB722">
      <w:start w:val="1"/>
      <w:numFmt w:val="lowerRoman"/>
      <w:lvlText w:val="%3"/>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FE3650">
      <w:start w:val="1"/>
      <w:numFmt w:val="decimal"/>
      <w:lvlText w:val="%4"/>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5C3EFE">
      <w:start w:val="1"/>
      <w:numFmt w:val="lowerLetter"/>
      <w:lvlText w:val="%5"/>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80DE24">
      <w:start w:val="1"/>
      <w:numFmt w:val="lowerRoman"/>
      <w:lvlText w:val="%6"/>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C2EADC">
      <w:start w:val="1"/>
      <w:numFmt w:val="decimal"/>
      <w:lvlText w:val="%7"/>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3E0700">
      <w:start w:val="1"/>
      <w:numFmt w:val="lowerLetter"/>
      <w:lvlText w:val="%8"/>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5EAE90">
      <w:start w:val="1"/>
      <w:numFmt w:val="lowerRoman"/>
      <w:lvlText w:val="%9"/>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2C53FCF"/>
    <w:multiLevelType w:val="multilevel"/>
    <w:tmpl w:val="97E2684C"/>
    <w:lvl w:ilvl="0">
      <w:start w:val="1"/>
      <w:numFmt w:val="decimal"/>
      <w:lvlText w:val="%1."/>
      <w:lvlJc w:val="left"/>
      <w:pPr>
        <w:ind w:left="964" w:hanging="853"/>
      </w:pPr>
      <w:rPr>
        <w:rFonts w:ascii="Arial" w:eastAsia="Arial" w:hAnsi="Arial" w:cs="Arial" w:hint="default"/>
        <w:w w:val="99"/>
        <w:sz w:val="24"/>
        <w:szCs w:val="24"/>
      </w:rPr>
    </w:lvl>
    <w:lvl w:ilvl="1">
      <w:start w:val="1"/>
      <w:numFmt w:val="decimal"/>
      <w:lvlText w:val="%1.%2"/>
      <w:lvlJc w:val="left"/>
      <w:pPr>
        <w:ind w:left="994" w:hanging="853"/>
      </w:pPr>
      <w:rPr>
        <w:rFonts w:ascii="Arial" w:eastAsia="Arial" w:hAnsi="Arial" w:cs="Arial" w:hint="default"/>
        <w:spacing w:val="-32"/>
        <w:w w:val="99"/>
        <w:sz w:val="24"/>
        <w:szCs w:val="24"/>
      </w:rPr>
    </w:lvl>
    <w:lvl w:ilvl="2">
      <w:start w:val="1"/>
      <w:numFmt w:val="decimal"/>
      <w:lvlText w:val="%1.%2.%3"/>
      <w:lvlJc w:val="left"/>
      <w:pPr>
        <w:ind w:left="964" w:hanging="853"/>
      </w:pPr>
      <w:rPr>
        <w:rFonts w:ascii="Arial" w:eastAsia="Arial" w:hAnsi="Arial" w:cs="Arial" w:hint="default"/>
        <w:spacing w:val="-2"/>
        <w:w w:val="99"/>
        <w:sz w:val="24"/>
        <w:szCs w:val="24"/>
      </w:rPr>
    </w:lvl>
    <w:lvl w:ilvl="3">
      <w:numFmt w:val="bullet"/>
      <w:lvlText w:val="•"/>
      <w:lvlJc w:val="left"/>
      <w:pPr>
        <w:ind w:left="3768" w:hanging="853"/>
      </w:pPr>
      <w:rPr>
        <w:rFonts w:hint="default"/>
      </w:rPr>
    </w:lvl>
    <w:lvl w:ilvl="4">
      <w:numFmt w:val="bullet"/>
      <w:lvlText w:val="•"/>
      <w:lvlJc w:val="left"/>
      <w:pPr>
        <w:ind w:left="4704" w:hanging="853"/>
      </w:pPr>
      <w:rPr>
        <w:rFonts w:hint="default"/>
      </w:rPr>
    </w:lvl>
    <w:lvl w:ilvl="5">
      <w:numFmt w:val="bullet"/>
      <w:lvlText w:val="•"/>
      <w:lvlJc w:val="left"/>
      <w:pPr>
        <w:ind w:left="5640" w:hanging="853"/>
      </w:pPr>
      <w:rPr>
        <w:rFonts w:hint="default"/>
      </w:rPr>
    </w:lvl>
    <w:lvl w:ilvl="6">
      <w:numFmt w:val="bullet"/>
      <w:lvlText w:val="•"/>
      <w:lvlJc w:val="left"/>
      <w:pPr>
        <w:ind w:left="6576" w:hanging="853"/>
      </w:pPr>
      <w:rPr>
        <w:rFonts w:hint="default"/>
      </w:rPr>
    </w:lvl>
    <w:lvl w:ilvl="7">
      <w:numFmt w:val="bullet"/>
      <w:lvlText w:val="•"/>
      <w:lvlJc w:val="left"/>
      <w:pPr>
        <w:ind w:left="7512" w:hanging="853"/>
      </w:pPr>
      <w:rPr>
        <w:rFonts w:hint="default"/>
      </w:rPr>
    </w:lvl>
    <w:lvl w:ilvl="8">
      <w:numFmt w:val="bullet"/>
      <w:lvlText w:val="•"/>
      <w:lvlJc w:val="left"/>
      <w:pPr>
        <w:ind w:left="8448" w:hanging="853"/>
      </w:pPr>
      <w:rPr>
        <w:rFonts w:hint="default"/>
      </w:rPr>
    </w:lvl>
  </w:abstractNum>
  <w:abstractNum w:abstractNumId="24" w15:restartNumberingAfterBreak="0">
    <w:nsid w:val="7F104C24"/>
    <w:multiLevelType w:val="multilevel"/>
    <w:tmpl w:val="B3A2CE2C"/>
    <w:lvl w:ilvl="0">
      <w:start w:val="8"/>
      <w:numFmt w:val="decimal"/>
      <w:lvlText w:val="%1"/>
      <w:lvlJc w:val="left"/>
      <w:pPr>
        <w:ind w:left="820" w:hanging="709"/>
      </w:pPr>
      <w:rPr>
        <w:rFonts w:hint="default"/>
      </w:rPr>
    </w:lvl>
    <w:lvl w:ilvl="1">
      <w:start w:val="1"/>
      <w:numFmt w:val="decimal"/>
      <w:lvlText w:val="%1.%2"/>
      <w:lvlJc w:val="left"/>
      <w:pPr>
        <w:ind w:left="820" w:hanging="709"/>
      </w:pPr>
      <w:rPr>
        <w:rFonts w:ascii="Arial" w:eastAsia="Arial" w:hAnsi="Arial" w:cs="Arial" w:hint="default"/>
        <w:spacing w:val="-5"/>
        <w:w w:val="99"/>
        <w:sz w:val="24"/>
        <w:szCs w:val="24"/>
      </w:rPr>
    </w:lvl>
    <w:lvl w:ilvl="2">
      <w:numFmt w:val="bullet"/>
      <w:lvlText w:val="•"/>
      <w:lvlJc w:val="left"/>
      <w:pPr>
        <w:ind w:left="2728" w:hanging="709"/>
      </w:pPr>
      <w:rPr>
        <w:rFonts w:hint="default"/>
      </w:rPr>
    </w:lvl>
    <w:lvl w:ilvl="3">
      <w:numFmt w:val="bullet"/>
      <w:lvlText w:val="•"/>
      <w:lvlJc w:val="left"/>
      <w:pPr>
        <w:ind w:left="3682" w:hanging="709"/>
      </w:pPr>
      <w:rPr>
        <w:rFonts w:hint="default"/>
      </w:rPr>
    </w:lvl>
    <w:lvl w:ilvl="4">
      <w:numFmt w:val="bullet"/>
      <w:lvlText w:val="•"/>
      <w:lvlJc w:val="left"/>
      <w:pPr>
        <w:ind w:left="4636" w:hanging="709"/>
      </w:pPr>
      <w:rPr>
        <w:rFonts w:hint="default"/>
      </w:rPr>
    </w:lvl>
    <w:lvl w:ilvl="5">
      <w:numFmt w:val="bullet"/>
      <w:lvlText w:val="•"/>
      <w:lvlJc w:val="left"/>
      <w:pPr>
        <w:ind w:left="5590" w:hanging="709"/>
      </w:pPr>
      <w:rPr>
        <w:rFonts w:hint="default"/>
      </w:rPr>
    </w:lvl>
    <w:lvl w:ilvl="6">
      <w:numFmt w:val="bullet"/>
      <w:lvlText w:val="•"/>
      <w:lvlJc w:val="left"/>
      <w:pPr>
        <w:ind w:left="6544" w:hanging="709"/>
      </w:pPr>
      <w:rPr>
        <w:rFonts w:hint="default"/>
      </w:rPr>
    </w:lvl>
    <w:lvl w:ilvl="7">
      <w:numFmt w:val="bullet"/>
      <w:lvlText w:val="•"/>
      <w:lvlJc w:val="left"/>
      <w:pPr>
        <w:ind w:left="7498" w:hanging="709"/>
      </w:pPr>
      <w:rPr>
        <w:rFonts w:hint="default"/>
      </w:rPr>
    </w:lvl>
    <w:lvl w:ilvl="8">
      <w:numFmt w:val="bullet"/>
      <w:lvlText w:val="•"/>
      <w:lvlJc w:val="left"/>
      <w:pPr>
        <w:ind w:left="8452" w:hanging="709"/>
      </w:pPr>
      <w:rPr>
        <w:rFonts w:hint="default"/>
      </w:rPr>
    </w:lvl>
  </w:abstractNum>
  <w:num w:numId="1" w16cid:durableId="326177205">
    <w:abstractNumId w:val="3"/>
  </w:num>
  <w:num w:numId="2" w16cid:durableId="1758551950">
    <w:abstractNumId w:val="13"/>
  </w:num>
  <w:num w:numId="3" w16cid:durableId="181667530">
    <w:abstractNumId w:val="18"/>
  </w:num>
  <w:num w:numId="4" w16cid:durableId="1554655718">
    <w:abstractNumId w:val="12"/>
  </w:num>
  <w:num w:numId="5" w16cid:durableId="2086954976">
    <w:abstractNumId w:val="8"/>
  </w:num>
  <w:num w:numId="6" w16cid:durableId="266550670">
    <w:abstractNumId w:val="0"/>
  </w:num>
  <w:num w:numId="7" w16cid:durableId="261646204">
    <w:abstractNumId w:val="6"/>
  </w:num>
  <w:num w:numId="8" w16cid:durableId="80495058">
    <w:abstractNumId w:val="1"/>
  </w:num>
  <w:num w:numId="9" w16cid:durableId="1861703426">
    <w:abstractNumId w:val="24"/>
  </w:num>
  <w:num w:numId="10" w16cid:durableId="1027023399">
    <w:abstractNumId w:val="14"/>
  </w:num>
  <w:num w:numId="11" w16cid:durableId="529336930">
    <w:abstractNumId w:val="19"/>
  </w:num>
  <w:num w:numId="12" w16cid:durableId="1231696348">
    <w:abstractNumId w:val="4"/>
  </w:num>
  <w:num w:numId="13" w16cid:durableId="1703045814">
    <w:abstractNumId w:val="23"/>
  </w:num>
  <w:num w:numId="14" w16cid:durableId="103382261">
    <w:abstractNumId w:val="15"/>
  </w:num>
  <w:num w:numId="15" w16cid:durableId="1137379790">
    <w:abstractNumId w:val="9"/>
  </w:num>
  <w:num w:numId="16" w16cid:durableId="1922399138">
    <w:abstractNumId w:val="20"/>
  </w:num>
  <w:num w:numId="17" w16cid:durableId="1397508182">
    <w:abstractNumId w:val="17"/>
  </w:num>
  <w:num w:numId="18" w16cid:durableId="215822370">
    <w:abstractNumId w:val="10"/>
  </w:num>
  <w:num w:numId="19" w16cid:durableId="1644043821">
    <w:abstractNumId w:val="16"/>
  </w:num>
  <w:num w:numId="20" w16cid:durableId="345787369">
    <w:abstractNumId w:val="21"/>
  </w:num>
  <w:num w:numId="21" w16cid:durableId="653728760">
    <w:abstractNumId w:val="5"/>
  </w:num>
  <w:num w:numId="22" w16cid:durableId="814876463">
    <w:abstractNumId w:val="2"/>
  </w:num>
  <w:num w:numId="23" w16cid:durableId="1826819872">
    <w:abstractNumId w:val="22"/>
  </w:num>
  <w:num w:numId="24" w16cid:durableId="1359696903">
    <w:abstractNumId w:val="7"/>
  </w:num>
  <w:num w:numId="25" w16cid:durableId="9670796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BE1"/>
    <w:rsid w:val="00106A4B"/>
    <w:rsid w:val="001433E3"/>
    <w:rsid w:val="001E41C9"/>
    <w:rsid w:val="00201161"/>
    <w:rsid w:val="0025645D"/>
    <w:rsid w:val="00272714"/>
    <w:rsid w:val="00312B49"/>
    <w:rsid w:val="003321AC"/>
    <w:rsid w:val="0034044D"/>
    <w:rsid w:val="00360C61"/>
    <w:rsid w:val="003A0D7F"/>
    <w:rsid w:val="003D44CE"/>
    <w:rsid w:val="00406B78"/>
    <w:rsid w:val="004362EF"/>
    <w:rsid w:val="00456C1E"/>
    <w:rsid w:val="004A2DEC"/>
    <w:rsid w:val="004B4E96"/>
    <w:rsid w:val="004C22B9"/>
    <w:rsid w:val="004E6F85"/>
    <w:rsid w:val="005057C7"/>
    <w:rsid w:val="00525FC1"/>
    <w:rsid w:val="00557DB8"/>
    <w:rsid w:val="00693C8A"/>
    <w:rsid w:val="006C2CA2"/>
    <w:rsid w:val="006E4AE2"/>
    <w:rsid w:val="0074543A"/>
    <w:rsid w:val="00795904"/>
    <w:rsid w:val="0080467A"/>
    <w:rsid w:val="00817716"/>
    <w:rsid w:val="009360EE"/>
    <w:rsid w:val="00952578"/>
    <w:rsid w:val="00970BE1"/>
    <w:rsid w:val="009D0DB1"/>
    <w:rsid w:val="009F57F9"/>
    <w:rsid w:val="00A21522"/>
    <w:rsid w:val="00AF4BC7"/>
    <w:rsid w:val="00BB747C"/>
    <w:rsid w:val="00C51756"/>
    <w:rsid w:val="00C526EF"/>
    <w:rsid w:val="00CE3206"/>
    <w:rsid w:val="00D65C71"/>
    <w:rsid w:val="00D935FF"/>
    <w:rsid w:val="00E01737"/>
    <w:rsid w:val="00E30AE4"/>
    <w:rsid w:val="00EA56E8"/>
    <w:rsid w:val="00EA5FA5"/>
    <w:rsid w:val="00F95E14"/>
    <w:rsid w:val="00FD1400"/>
    <w:rsid w:val="00FD61CF"/>
    <w:rsid w:val="00FE13B5"/>
    <w:rsid w:val="00FE7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85F7"/>
  <w15:docId w15:val="{880BF78B-CD51-452D-9D22-952754F2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93" w:right="114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20" w:hanging="708"/>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AF4BC7"/>
    <w:rPr>
      <w:b/>
      <w:bCs/>
    </w:rPr>
  </w:style>
  <w:style w:type="paragraph" w:styleId="BalloonText">
    <w:name w:val="Balloon Text"/>
    <w:basedOn w:val="Normal"/>
    <w:link w:val="BalloonTextChar"/>
    <w:uiPriority w:val="99"/>
    <w:semiHidden/>
    <w:unhideWhenUsed/>
    <w:rsid w:val="00936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0EE"/>
    <w:rPr>
      <w:rFonts w:ascii="Segoe UI" w:eastAsia="Arial" w:hAnsi="Segoe UI" w:cs="Segoe UI"/>
      <w:sz w:val="18"/>
      <w:szCs w:val="18"/>
    </w:rPr>
  </w:style>
  <w:style w:type="paragraph" w:styleId="Header">
    <w:name w:val="header"/>
    <w:basedOn w:val="Normal"/>
    <w:link w:val="HeaderChar"/>
    <w:uiPriority w:val="99"/>
    <w:unhideWhenUsed/>
    <w:rsid w:val="004E6F85"/>
    <w:pPr>
      <w:tabs>
        <w:tab w:val="center" w:pos="4513"/>
        <w:tab w:val="right" w:pos="9026"/>
      </w:tabs>
    </w:pPr>
  </w:style>
  <w:style w:type="character" w:customStyle="1" w:styleId="HeaderChar">
    <w:name w:val="Header Char"/>
    <w:basedOn w:val="DefaultParagraphFont"/>
    <w:link w:val="Header"/>
    <w:uiPriority w:val="99"/>
    <w:rsid w:val="004E6F85"/>
    <w:rPr>
      <w:rFonts w:ascii="Arial" w:eastAsia="Arial" w:hAnsi="Arial" w:cs="Arial"/>
    </w:rPr>
  </w:style>
  <w:style w:type="paragraph" w:styleId="Footer">
    <w:name w:val="footer"/>
    <w:basedOn w:val="Normal"/>
    <w:link w:val="FooterChar"/>
    <w:uiPriority w:val="99"/>
    <w:unhideWhenUsed/>
    <w:rsid w:val="004E6F85"/>
    <w:pPr>
      <w:tabs>
        <w:tab w:val="center" w:pos="4513"/>
        <w:tab w:val="right" w:pos="9026"/>
      </w:tabs>
    </w:pPr>
  </w:style>
  <w:style w:type="character" w:customStyle="1" w:styleId="FooterChar">
    <w:name w:val="Footer Char"/>
    <w:basedOn w:val="DefaultParagraphFont"/>
    <w:link w:val="Footer"/>
    <w:uiPriority w:val="99"/>
    <w:rsid w:val="004E6F8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n.wikipedia.org/wiki/Health_and_Social_Care_Act_20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wikipedia.org/wiki/National_Health_Service_(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167F9-9C5A-42F1-A125-447357B90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2560</Words>
  <Characters>14594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Jhudson</dc:creator>
  <cp:lastModifiedBy>Emily and Mark McCracken</cp:lastModifiedBy>
  <cp:revision>11</cp:revision>
  <dcterms:created xsi:type="dcterms:W3CDTF">2023-09-18T13:41:00Z</dcterms:created>
  <dcterms:modified xsi:type="dcterms:W3CDTF">2023-09-18T14:13:00Z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2017-01-25T00:00:00Z</vt:filetime>
  </property>
  <property fmtid="{D5CDD505-2E9C-101B-9397-08002B2CF9AE}" pid="3" name="Creator">
    <vt:lpwstr>Microsoft® Word 2016</vt:lpwstr>
  </property>
  <property fmtid="{D5CDD505-2E9C-101B-9397-08002B2CF9AE}" pid="4" name="LastSaved">
    <vt:filetime>2017-05-29T00:00:00Z</vt:filetime>
  </property>
</Properties>
</file>